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FE" w:rsidRDefault="004E738C" w:rsidP="004E738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Meeting of the Full Council -</w:t>
      </w:r>
      <w:r>
        <w:rPr>
          <w:rFonts w:ascii="Arial-BoldMT" w:hAnsi="Arial-BoldMT" w:cs="Arial-BoldMT"/>
          <w:b/>
          <w:bCs/>
          <w:sz w:val="24"/>
          <w:szCs w:val="24"/>
        </w:rPr>
        <w:t xml:space="preserve"> 1</w:t>
      </w:r>
      <w:r>
        <w:rPr>
          <w:rFonts w:ascii="Arial-BoldMT" w:hAnsi="Arial-BoldMT" w:cs="Arial-BoldMT"/>
          <w:b/>
          <w:bCs/>
          <w:sz w:val="24"/>
          <w:szCs w:val="24"/>
        </w:rPr>
        <w:t>5 October</w:t>
      </w:r>
      <w:r>
        <w:rPr>
          <w:rFonts w:ascii="Arial-BoldMT" w:hAnsi="Arial-BoldMT" w:cs="Arial-BoldMT"/>
          <w:b/>
          <w:bCs/>
          <w:sz w:val="24"/>
          <w:szCs w:val="24"/>
        </w:rPr>
        <w:t xml:space="preserve"> </w:t>
      </w:r>
      <w:r>
        <w:rPr>
          <w:rFonts w:ascii="Arial-BoldMT" w:hAnsi="Arial-BoldMT" w:cs="Arial-BoldMT"/>
          <w:b/>
          <w:bCs/>
          <w:sz w:val="24"/>
          <w:szCs w:val="24"/>
        </w:rPr>
        <w:t>20</w:t>
      </w:r>
      <w:r>
        <w:rPr>
          <w:rFonts w:ascii="Arial-BoldMT" w:hAnsi="Arial-BoldMT" w:cs="Arial-BoldMT"/>
          <w:b/>
          <w:bCs/>
          <w:sz w:val="24"/>
          <w:szCs w:val="24"/>
        </w:rPr>
        <w:t>20</w:t>
      </w:r>
    </w:p>
    <w:p w:rsidR="00951B00" w:rsidRDefault="004E738C" w:rsidP="004E738C">
      <w:pPr>
        <w:autoSpaceDE w:val="0"/>
        <w:autoSpaceDN w:val="0"/>
        <w:adjustRightInd w:val="0"/>
        <w:spacing w:after="0" w:line="240" w:lineRule="auto"/>
        <w:jc w:val="both"/>
        <w:rPr>
          <w:rFonts w:ascii="Arial-BoldMT" w:hAnsi="Arial-BoldMT" w:cs="Arial-BoldMT"/>
          <w:b/>
          <w:bCs/>
          <w:sz w:val="24"/>
          <w:szCs w:val="24"/>
        </w:rPr>
      </w:pPr>
    </w:p>
    <w:p w:rsidR="00AB48FE" w:rsidRDefault="004E738C" w:rsidP="004E738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 xml:space="preserve">Report of the Employment Committee </w:t>
      </w:r>
      <w:r>
        <w:rPr>
          <w:rFonts w:ascii="Arial-BoldMT" w:hAnsi="Arial-BoldMT" w:cs="Arial-BoldMT"/>
          <w:b/>
          <w:bCs/>
          <w:sz w:val="24"/>
          <w:szCs w:val="24"/>
        </w:rPr>
        <w:t>M</w:t>
      </w:r>
      <w:r>
        <w:rPr>
          <w:rFonts w:ascii="Arial-BoldMT" w:hAnsi="Arial-BoldMT" w:cs="Arial-BoldMT"/>
          <w:b/>
          <w:bCs/>
          <w:sz w:val="24"/>
          <w:szCs w:val="24"/>
        </w:rPr>
        <w:t xml:space="preserve">eeting held on </w:t>
      </w:r>
      <w:r>
        <w:rPr>
          <w:rFonts w:ascii="Arial-BoldMT" w:hAnsi="Arial-BoldMT" w:cs="Arial-BoldMT"/>
          <w:b/>
          <w:bCs/>
          <w:sz w:val="24"/>
          <w:szCs w:val="24"/>
        </w:rPr>
        <w:t xml:space="preserve">6 July </w:t>
      </w:r>
      <w:r>
        <w:rPr>
          <w:rFonts w:ascii="Arial-BoldMT" w:hAnsi="Arial-BoldMT" w:cs="Arial-BoldMT"/>
          <w:b/>
          <w:bCs/>
          <w:sz w:val="24"/>
          <w:szCs w:val="24"/>
        </w:rPr>
        <w:t>20</w:t>
      </w:r>
      <w:r>
        <w:rPr>
          <w:rFonts w:ascii="Arial-BoldMT" w:hAnsi="Arial-BoldMT" w:cs="Arial-BoldMT"/>
          <w:b/>
          <w:bCs/>
          <w:sz w:val="24"/>
          <w:szCs w:val="24"/>
        </w:rPr>
        <w:t>20</w:t>
      </w:r>
      <w:r>
        <w:rPr>
          <w:rFonts w:ascii="Arial-BoldMT" w:hAnsi="Arial-BoldMT" w:cs="Arial-BoldMT"/>
          <w:b/>
          <w:bCs/>
          <w:sz w:val="24"/>
          <w:szCs w:val="24"/>
        </w:rPr>
        <w:t xml:space="preserve"> </w:t>
      </w:r>
    </w:p>
    <w:p w:rsidR="00B56534" w:rsidRDefault="004E738C" w:rsidP="004E738C">
      <w:pPr>
        <w:autoSpaceDE w:val="0"/>
        <w:autoSpaceDN w:val="0"/>
        <w:adjustRightInd w:val="0"/>
        <w:spacing w:after="0" w:line="240" w:lineRule="auto"/>
        <w:jc w:val="both"/>
        <w:rPr>
          <w:rFonts w:ascii="Arial-BoldMT" w:hAnsi="Arial-BoldMT" w:cs="Arial-BoldMT"/>
          <w:b/>
          <w:bCs/>
          <w:sz w:val="24"/>
          <w:szCs w:val="24"/>
        </w:rPr>
      </w:pPr>
    </w:p>
    <w:p w:rsidR="00AB48FE" w:rsidRDefault="004E738C" w:rsidP="004E738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Chair: County Councillor Geoff Driver</w:t>
      </w:r>
      <w:r>
        <w:rPr>
          <w:rFonts w:ascii="Arial-BoldMT" w:hAnsi="Arial-BoldMT" w:cs="Arial-BoldMT"/>
          <w:b/>
          <w:bCs/>
          <w:sz w:val="24"/>
          <w:szCs w:val="24"/>
        </w:rPr>
        <w:t xml:space="preserve"> CBE</w:t>
      </w:r>
    </w:p>
    <w:p w:rsidR="00567955" w:rsidRDefault="004E738C" w:rsidP="004E738C">
      <w:pPr>
        <w:autoSpaceDE w:val="0"/>
        <w:autoSpaceDN w:val="0"/>
        <w:adjustRightInd w:val="0"/>
        <w:spacing w:after="0" w:line="240" w:lineRule="auto"/>
        <w:jc w:val="both"/>
        <w:rPr>
          <w:rFonts w:ascii="Arial-BoldMT" w:hAnsi="Arial-BoldMT" w:cs="Arial-BoldMT"/>
          <w:b/>
          <w:bCs/>
          <w:sz w:val="24"/>
          <w:szCs w:val="24"/>
        </w:rPr>
      </w:pPr>
    </w:p>
    <w:p w:rsidR="002404B6" w:rsidRDefault="004E738C" w:rsidP="004E738C">
      <w:pPr>
        <w:spacing w:after="0"/>
        <w:jc w:val="both"/>
        <w:rPr>
          <w:rFonts w:ascii="Arial-BoldMT" w:hAnsi="Arial-BoldMT" w:cs="Arial-BoldMT"/>
          <w:b/>
          <w:bCs/>
          <w:sz w:val="24"/>
          <w:szCs w:val="24"/>
        </w:rPr>
      </w:pPr>
      <w:r>
        <w:rPr>
          <w:rFonts w:ascii="Arial-BoldMT" w:hAnsi="Arial-BoldMT" w:cs="Arial-BoldMT"/>
          <w:b/>
          <w:bCs/>
          <w:sz w:val="24"/>
          <w:szCs w:val="24"/>
        </w:rPr>
        <w:t>Part I (</w:t>
      </w:r>
      <w:r w:rsidRPr="002404B6">
        <w:rPr>
          <w:rFonts w:ascii="Arial-BoldMT" w:hAnsi="Arial-BoldMT" w:cs="Arial-BoldMT"/>
          <w:b/>
          <w:bCs/>
          <w:sz w:val="24"/>
          <w:szCs w:val="24"/>
        </w:rPr>
        <w:t>Open to Press and Public)</w:t>
      </w:r>
    </w:p>
    <w:p w:rsidR="002404B6" w:rsidRDefault="004E738C" w:rsidP="004E738C">
      <w:pPr>
        <w:spacing w:after="0"/>
        <w:jc w:val="both"/>
        <w:rPr>
          <w:rFonts w:ascii="Arial-BoldMT" w:hAnsi="Arial-BoldMT" w:cs="Arial-BoldMT"/>
          <w:b/>
          <w:bCs/>
          <w:sz w:val="24"/>
          <w:szCs w:val="24"/>
        </w:rPr>
      </w:pPr>
    </w:p>
    <w:p w:rsidR="002404B6" w:rsidRDefault="004E738C" w:rsidP="004E738C">
      <w:p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Update on Decisions Taken Under Delegated Authority</w:t>
      </w:r>
    </w:p>
    <w:p w:rsidR="002404B6" w:rsidRPr="002404B6" w:rsidRDefault="004E738C" w:rsidP="004E738C">
      <w:pPr>
        <w:spacing w:after="0" w:line="240" w:lineRule="auto"/>
        <w:jc w:val="both"/>
        <w:rPr>
          <w:rFonts w:ascii="Arial" w:eastAsia="Times New Roman" w:hAnsi="Arial" w:cs="Times New Roman"/>
          <w:b/>
          <w:bCs/>
          <w:sz w:val="24"/>
          <w:szCs w:val="24"/>
        </w:rPr>
      </w:pPr>
    </w:p>
    <w:p w:rsidR="002404B6" w:rsidRPr="002404B6" w:rsidRDefault="004E738C" w:rsidP="004E738C">
      <w:pPr>
        <w:spacing w:after="0" w:line="240" w:lineRule="auto"/>
        <w:jc w:val="both"/>
        <w:rPr>
          <w:rFonts w:ascii="Arial" w:eastAsia="Times New Roman" w:hAnsi="Arial" w:cs="Times New Roman"/>
          <w:bCs/>
          <w:sz w:val="24"/>
          <w:szCs w:val="24"/>
        </w:rPr>
      </w:pPr>
      <w:r w:rsidRPr="002404B6">
        <w:rPr>
          <w:rFonts w:ascii="Arial" w:eastAsia="Times New Roman" w:hAnsi="Arial" w:cs="Times New Roman"/>
          <w:bCs/>
          <w:sz w:val="24"/>
          <w:szCs w:val="24"/>
        </w:rPr>
        <w:t xml:space="preserve">Laura </w:t>
      </w:r>
      <w:r w:rsidRPr="002404B6">
        <w:rPr>
          <w:rFonts w:ascii="Arial" w:eastAsia="Times New Roman" w:hAnsi="Arial" w:cs="Times New Roman"/>
          <w:bCs/>
          <w:sz w:val="24"/>
          <w:szCs w:val="24"/>
        </w:rPr>
        <w:t>Sales, Director of Corporate Services and Deborah Barrow, Head of Servi</w:t>
      </w:r>
      <w:r>
        <w:rPr>
          <w:rFonts w:ascii="Arial" w:eastAsia="Times New Roman" w:hAnsi="Arial" w:cs="Times New Roman"/>
          <w:bCs/>
          <w:sz w:val="24"/>
          <w:szCs w:val="24"/>
        </w:rPr>
        <w:t xml:space="preserve">ce, Human Resources, provided an </w:t>
      </w:r>
      <w:r w:rsidRPr="002404B6">
        <w:rPr>
          <w:rFonts w:ascii="Arial" w:eastAsia="Times New Roman" w:hAnsi="Arial" w:cs="Times New Roman"/>
          <w:bCs/>
          <w:sz w:val="24"/>
          <w:szCs w:val="24"/>
        </w:rPr>
        <w:t>update to share the decisions taken under delegated authority agreed by the Corporate Management Team since the commencement of the Covid-19 pandemic lo</w:t>
      </w:r>
      <w:r w:rsidRPr="002404B6">
        <w:rPr>
          <w:rFonts w:ascii="Arial" w:eastAsia="Times New Roman" w:hAnsi="Arial" w:cs="Times New Roman"/>
          <w:bCs/>
          <w:sz w:val="24"/>
          <w:szCs w:val="24"/>
        </w:rPr>
        <w:t xml:space="preserve">ckdown. </w:t>
      </w:r>
    </w:p>
    <w:p w:rsidR="002404B6" w:rsidRPr="002404B6" w:rsidRDefault="004E738C" w:rsidP="004E738C">
      <w:pPr>
        <w:spacing w:after="0" w:line="240" w:lineRule="auto"/>
        <w:jc w:val="both"/>
        <w:rPr>
          <w:rFonts w:ascii="Arial" w:eastAsia="Times New Roman" w:hAnsi="Arial" w:cs="Times New Roman"/>
          <w:bCs/>
          <w:sz w:val="24"/>
          <w:szCs w:val="24"/>
        </w:rPr>
      </w:pPr>
    </w:p>
    <w:p w:rsidR="002404B6" w:rsidRPr="002404B6" w:rsidRDefault="004E738C" w:rsidP="004E738C">
      <w:pPr>
        <w:spacing w:line="254" w:lineRule="auto"/>
        <w:contextualSpacing/>
        <w:jc w:val="both"/>
        <w:rPr>
          <w:rFonts w:ascii="Arial" w:eastAsia="Times New Roman" w:hAnsi="Arial" w:cs="Arial"/>
          <w:bCs/>
          <w:sz w:val="24"/>
          <w:szCs w:val="24"/>
        </w:rPr>
      </w:pPr>
      <w:r w:rsidRPr="002404B6">
        <w:rPr>
          <w:rFonts w:ascii="Arial" w:eastAsia="Times New Roman" w:hAnsi="Arial" w:cs="Arial"/>
          <w:b/>
          <w:bCs/>
          <w:sz w:val="24"/>
          <w:szCs w:val="24"/>
        </w:rPr>
        <w:t xml:space="preserve">Resolved: </w:t>
      </w:r>
      <w:r w:rsidRPr="002404B6">
        <w:rPr>
          <w:rFonts w:ascii="Arial" w:eastAsia="Times New Roman" w:hAnsi="Arial" w:cs="Arial"/>
          <w:bCs/>
          <w:sz w:val="24"/>
          <w:szCs w:val="24"/>
        </w:rPr>
        <w:t>That the update regarding decisions taken under delegated authority agreed by the Corporate Management Team since the commencement of the Covid-19 pandemic lockdown, be noted.</w:t>
      </w:r>
    </w:p>
    <w:p w:rsidR="002404B6" w:rsidRDefault="004E738C" w:rsidP="004E738C">
      <w:pPr>
        <w:spacing w:after="0"/>
        <w:jc w:val="both"/>
        <w:rPr>
          <w:rFonts w:ascii="Arial-BoldMT" w:hAnsi="Arial-BoldMT" w:cs="Arial-BoldMT"/>
          <w:b/>
          <w:bCs/>
          <w:sz w:val="24"/>
          <w:szCs w:val="24"/>
        </w:rPr>
      </w:pPr>
    </w:p>
    <w:p w:rsidR="004B359A" w:rsidRDefault="004E738C" w:rsidP="004E738C">
      <w:pPr>
        <w:spacing w:after="0"/>
        <w:jc w:val="both"/>
        <w:rPr>
          <w:rFonts w:ascii="Arial-BoldMT" w:hAnsi="Arial-BoldMT" w:cs="Arial-BoldMT"/>
          <w:b/>
          <w:bCs/>
          <w:sz w:val="24"/>
          <w:szCs w:val="24"/>
        </w:rPr>
      </w:pPr>
      <w:r>
        <w:rPr>
          <w:rFonts w:ascii="Arial-BoldMT" w:hAnsi="Arial-BoldMT" w:cs="Arial-BoldMT"/>
          <w:b/>
          <w:bCs/>
          <w:sz w:val="24"/>
          <w:szCs w:val="24"/>
        </w:rPr>
        <w:t>Part II (Not Open to Press and Public)</w:t>
      </w:r>
    </w:p>
    <w:p w:rsidR="002404B6" w:rsidRDefault="004E738C" w:rsidP="004E738C">
      <w:pPr>
        <w:spacing w:after="0"/>
        <w:jc w:val="both"/>
        <w:rPr>
          <w:rFonts w:ascii="Arial-BoldMT" w:hAnsi="Arial-BoldMT" w:cs="Arial-BoldMT"/>
          <w:b/>
          <w:bCs/>
          <w:sz w:val="24"/>
          <w:szCs w:val="24"/>
        </w:rPr>
      </w:pPr>
    </w:p>
    <w:p w:rsidR="002404B6" w:rsidRPr="00817DC5" w:rsidRDefault="004E738C" w:rsidP="004E738C">
      <w:pPr>
        <w:pStyle w:val="Normal25"/>
        <w:ind w:left="34"/>
        <w:jc w:val="both"/>
        <w:rPr>
          <w:rFonts w:cs="Arial"/>
          <w:szCs w:val="22"/>
        </w:rPr>
      </w:pPr>
      <w:r>
        <w:rPr>
          <w:rFonts w:cs="Arial"/>
          <w:b/>
          <w:szCs w:val="28"/>
          <w:bdr w:val="nil"/>
        </w:rPr>
        <w:t xml:space="preserve">Payment of Market </w:t>
      </w:r>
      <w:r>
        <w:rPr>
          <w:rFonts w:cs="Arial"/>
          <w:b/>
          <w:szCs w:val="28"/>
          <w:bdr w:val="nil"/>
        </w:rPr>
        <w:t>Supplements to Members of the ICT Solutions Architect Team</w:t>
      </w:r>
    </w:p>
    <w:p w:rsidR="002404B6" w:rsidRDefault="004E738C" w:rsidP="004E738C">
      <w:pPr>
        <w:spacing w:after="0"/>
        <w:jc w:val="both"/>
        <w:rPr>
          <w:rFonts w:ascii="Arial-BoldMT" w:hAnsi="Arial-BoldMT" w:cs="Arial-BoldMT"/>
          <w:b/>
          <w:bCs/>
          <w:sz w:val="24"/>
          <w:szCs w:val="24"/>
        </w:rPr>
      </w:pPr>
    </w:p>
    <w:p w:rsidR="002404B6" w:rsidRPr="002404B6" w:rsidRDefault="004E738C" w:rsidP="004E738C">
      <w:pPr>
        <w:spacing w:after="0" w:line="240" w:lineRule="auto"/>
        <w:jc w:val="both"/>
        <w:rPr>
          <w:rFonts w:ascii="Arial" w:eastAsia="Times New Roman" w:hAnsi="Arial" w:cs="Times New Roman"/>
          <w:bCs/>
          <w:sz w:val="24"/>
          <w:szCs w:val="24"/>
        </w:rPr>
      </w:pPr>
      <w:r w:rsidRPr="002404B6">
        <w:rPr>
          <w:rFonts w:ascii="Arial" w:eastAsia="Times New Roman" w:hAnsi="Arial" w:cs="Times New Roman"/>
          <w:bCs/>
          <w:sz w:val="24"/>
          <w:szCs w:val="24"/>
        </w:rPr>
        <w:t>(Not for Publication – Exempt information as defined in Paragraphs 2 and 3 of</w:t>
      </w:r>
    </w:p>
    <w:p w:rsidR="002404B6" w:rsidRPr="002404B6" w:rsidRDefault="004E738C" w:rsidP="004E738C">
      <w:pPr>
        <w:spacing w:after="0" w:line="240" w:lineRule="auto"/>
        <w:jc w:val="both"/>
        <w:rPr>
          <w:rFonts w:ascii="Arial" w:eastAsia="Times New Roman" w:hAnsi="Arial" w:cs="Times New Roman"/>
          <w:bCs/>
          <w:sz w:val="24"/>
          <w:szCs w:val="24"/>
        </w:rPr>
      </w:pPr>
      <w:r w:rsidRPr="002404B6">
        <w:rPr>
          <w:rFonts w:ascii="Arial" w:eastAsia="Times New Roman" w:hAnsi="Arial" w:cs="Times New Roman"/>
          <w:bCs/>
          <w:sz w:val="24"/>
          <w:szCs w:val="24"/>
        </w:rPr>
        <w:t>Part 1 of Schedule 12A to the Local Government Act, 1972. It was considered that in all the circumstances of the case,</w:t>
      </w:r>
      <w:r w:rsidRPr="002404B6">
        <w:rPr>
          <w:rFonts w:ascii="Arial" w:eastAsia="Times New Roman" w:hAnsi="Arial" w:cs="Times New Roman"/>
          <w:bCs/>
          <w:sz w:val="24"/>
          <w:szCs w:val="24"/>
        </w:rPr>
        <w:t xml:space="preserve"> the public interest in maintaining the exemption outweighed the public interests in disclosing the information).</w:t>
      </w:r>
    </w:p>
    <w:p w:rsidR="002404B6" w:rsidRPr="002404B6" w:rsidRDefault="004E738C" w:rsidP="004E738C">
      <w:pPr>
        <w:spacing w:after="0" w:line="240" w:lineRule="auto"/>
        <w:jc w:val="both"/>
        <w:rPr>
          <w:rFonts w:ascii="Arial" w:eastAsia="Times New Roman" w:hAnsi="Arial" w:cs="Times New Roman"/>
          <w:bCs/>
          <w:sz w:val="24"/>
          <w:szCs w:val="24"/>
        </w:rPr>
      </w:pPr>
    </w:p>
    <w:p w:rsidR="002404B6" w:rsidRPr="002404B6" w:rsidRDefault="004E738C" w:rsidP="004E738C">
      <w:pPr>
        <w:spacing w:after="0" w:line="240" w:lineRule="auto"/>
        <w:jc w:val="both"/>
        <w:rPr>
          <w:rFonts w:ascii="Arial" w:eastAsia="Times New Roman" w:hAnsi="Arial" w:cs="Times New Roman"/>
          <w:bCs/>
          <w:sz w:val="24"/>
          <w:szCs w:val="24"/>
        </w:rPr>
      </w:pPr>
      <w:r w:rsidRPr="002404B6">
        <w:rPr>
          <w:rFonts w:ascii="Arial" w:eastAsia="Times New Roman" w:hAnsi="Arial" w:cs="Times New Roman"/>
          <w:bCs/>
          <w:sz w:val="24"/>
          <w:szCs w:val="24"/>
        </w:rPr>
        <w:t>The committee considered a report from Deborah Barrow, Head of Service for Human Resources, regarding the Payment of Market Supplements to Me</w:t>
      </w:r>
      <w:r w:rsidRPr="002404B6">
        <w:rPr>
          <w:rFonts w:ascii="Arial" w:eastAsia="Times New Roman" w:hAnsi="Arial" w:cs="Times New Roman"/>
          <w:bCs/>
          <w:sz w:val="24"/>
          <w:szCs w:val="24"/>
        </w:rPr>
        <w:t>mbers of the ICT Solutions Architect Team.</w:t>
      </w:r>
    </w:p>
    <w:p w:rsidR="002404B6" w:rsidRPr="002404B6" w:rsidRDefault="004E738C" w:rsidP="004E738C">
      <w:pPr>
        <w:spacing w:after="0" w:line="240" w:lineRule="auto"/>
        <w:jc w:val="both"/>
        <w:rPr>
          <w:rFonts w:ascii="Arial" w:eastAsia="Times New Roman" w:hAnsi="Arial" w:cs="Times New Roman"/>
          <w:bCs/>
          <w:sz w:val="24"/>
          <w:szCs w:val="24"/>
        </w:rPr>
      </w:pPr>
    </w:p>
    <w:p w:rsidR="002404B6" w:rsidRDefault="004E738C" w:rsidP="004E738C">
      <w:pPr>
        <w:spacing w:after="0" w:line="240" w:lineRule="auto"/>
        <w:jc w:val="both"/>
        <w:rPr>
          <w:rFonts w:ascii="Arial" w:eastAsia="Times New Roman" w:hAnsi="Arial" w:cs="Times New Roman"/>
          <w:bCs/>
          <w:sz w:val="24"/>
          <w:szCs w:val="24"/>
        </w:rPr>
      </w:pPr>
      <w:r w:rsidRPr="002404B6">
        <w:rPr>
          <w:rFonts w:ascii="Arial" w:eastAsia="Times New Roman" w:hAnsi="Arial" w:cs="Times New Roman"/>
          <w:b/>
          <w:bCs/>
          <w:sz w:val="24"/>
          <w:szCs w:val="24"/>
        </w:rPr>
        <w:t xml:space="preserve">Resolved: </w:t>
      </w:r>
      <w:r w:rsidRPr="002404B6">
        <w:rPr>
          <w:rFonts w:ascii="Arial" w:eastAsia="Times New Roman" w:hAnsi="Arial" w:cs="Times New Roman"/>
          <w:bCs/>
          <w:sz w:val="24"/>
          <w:szCs w:val="24"/>
        </w:rPr>
        <w:t>That having considered the officer advice and recommendations, as presented, the proposals with regard to market supplements to members of the ICT Solutions Architect Team be approved.</w:t>
      </w:r>
    </w:p>
    <w:p w:rsidR="009F31CD" w:rsidRPr="002404B6" w:rsidRDefault="004E738C" w:rsidP="004E738C">
      <w:pPr>
        <w:spacing w:after="0" w:line="240" w:lineRule="auto"/>
        <w:jc w:val="both"/>
        <w:rPr>
          <w:rFonts w:ascii="Arial" w:eastAsia="Times New Roman" w:hAnsi="Arial" w:cs="Times New Roman"/>
          <w:bCs/>
          <w:sz w:val="24"/>
          <w:szCs w:val="24"/>
        </w:rPr>
      </w:pPr>
    </w:p>
    <w:p w:rsidR="002404B6" w:rsidRPr="002404B6" w:rsidRDefault="004E738C" w:rsidP="004E738C">
      <w:pPr>
        <w:spacing w:after="0" w:line="240" w:lineRule="auto"/>
        <w:jc w:val="both"/>
        <w:rPr>
          <w:rFonts w:ascii="Arial" w:eastAsia="Times New Roman" w:hAnsi="Arial" w:cs="Times New Roman"/>
          <w:bCs/>
          <w:sz w:val="24"/>
          <w:szCs w:val="24"/>
        </w:rPr>
      </w:pPr>
    </w:p>
    <w:p w:rsidR="002404B6" w:rsidRPr="002404B6" w:rsidRDefault="004E738C" w:rsidP="004E738C">
      <w:pPr>
        <w:spacing w:after="0"/>
        <w:jc w:val="both"/>
        <w:rPr>
          <w:rFonts w:ascii="Arial-BoldMT" w:hAnsi="Arial-BoldMT" w:cs="Arial-BoldMT"/>
          <w:b/>
          <w:bCs/>
          <w:sz w:val="24"/>
          <w:szCs w:val="24"/>
        </w:rPr>
      </w:pPr>
      <w:r w:rsidRPr="002404B6">
        <w:rPr>
          <w:rFonts w:ascii="Arial-BoldMT" w:hAnsi="Arial-BoldMT" w:cs="Arial-BoldMT"/>
          <w:b/>
          <w:bCs/>
          <w:sz w:val="24"/>
          <w:szCs w:val="24"/>
        </w:rPr>
        <w:t>Repo</w:t>
      </w:r>
      <w:r>
        <w:rPr>
          <w:rFonts w:ascii="Arial-BoldMT" w:hAnsi="Arial-BoldMT" w:cs="Arial-BoldMT"/>
          <w:b/>
          <w:bCs/>
          <w:sz w:val="24"/>
          <w:szCs w:val="24"/>
        </w:rPr>
        <w:t>rt of the Employment Committee M</w:t>
      </w:r>
      <w:r w:rsidRPr="002404B6">
        <w:rPr>
          <w:rFonts w:ascii="Arial-BoldMT" w:hAnsi="Arial-BoldMT" w:cs="Arial-BoldMT"/>
          <w:b/>
          <w:bCs/>
          <w:sz w:val="24"/>
          <w:szCs w:val="24"/>
        </w:rPr>
        <w:t xml:space="preserve">eeting held on </w:t>
      </w:r>
      <w:r>
        <w:rPr>
          <w:rFonts w:ascii="Arial-BoldMT" w:hAnsi="Arial-BoldMT" w:cs="Arial-BoldMT"/>
          <w:b/>
          <w:bCs/>
          <w:sz w:val="24"/>
          <w:szCs w:val="24"/>
        </w:rPr>
        <w:t xml:space="preserve">7 September </w:t>
      </w:r>
      <w:r w:rsidRPr="002404B6">
        <w:rPr>
          <w:rFonts w:ascii="Arial-BoldMT" w:hAnsi="Arial-BoldMT" w:cs="Arial-BoldMT"/>
          <w:b/>
          <w:bCs/>
          <w:sz w:val="24"/>
          <w:szCs w:val="24"/>
        </w:rPr>
        <w:t xml:space="preserve">2020 </w:t>
      </w:r>
    </w:p>
    <w:p w:rsidR="002404B6" w:rsidRPr="002404B6" w:rsidRDefault="004E738C" w:rsidP="004E738C">
      <w:pPr>
        <w:spacing w:after="0"/>
        <w:jc w:val="both"/>
        <w:rPr>
          <w:rFonts w:ascii="Arial-BoldMT" w:hAnsi="Arial-BoldMT" w:cs="Arial-BoldMT"/>
          <w:b/>
          <w:bCs/>
          <w:sz w:val="24"/>
          <w:szCs w:val="24"/>
        </w:rPr>
      </w:pPr>
    </w:p>
    <w:p w:rsidR="002404B6" w:rsidRDefault="004E738C" w:rsidP="004E738C">
      <w:pPr>
        <w:spacing w:after="0"/>
        <w:jc w:val="both"/>
        <w:rPr>
          <w:rFonts w:ascii="Arial-BoldMT" w:hAnsi="Arial-BoldMT" w:cs="Arial-BoldMT"/>
          <w:b/>
          <w:bCs/>
          <w:sz w:val="24"/>
          <w:szCs w:val="24"/>
        </w:rPr>
      </w:pPr>
      <w:r w:rsidRPr="002404B6">
        <w:rPr>
          <w:rFonts w:ascii="Arial-BoldMT" w:hAnsi="Arial-BoldMT" w:cs="Arial-BoldMT"/>
          <w:b/>
          <w:bCs/>
          <w:sz w:val="24"/>
          <w:szCs w:val="24"/>
        </w:rPr>
        <w:t>Chair: County Councillor</w:t>
      </w:r>
      <w:r>
        <w:rPr>
          <w:rFonts w:ascii="Arial-BoldMT" w:hAnsi="Arial-BoldMT" w:cs="Arial-BoldMT"/>
          <w:b/>
          <w:bCs/>
          <w:sz w:val="24"/>
          <w:szCs w:val="24"/>
        </w:rPr>
        <w:t xml:space="preserve"> Keith Iddon </w:t>
      </w:r>
      <w:r>
        <w:rPr>
          <w:rFonts w:ascii="Arial-BoldMT" w:hAnsi="Arial-BoldMT" w:cs="Arial-BoldMT"/>
          <w:b/>
          <w:bCs/>
          <w:sz w:val="24"/>
          <w:szCs w:val="24"/>
        </w:rPr>
        <w:t>and County Councillor Atkinson (item 13)</w:t>
      </w:r>
    </w:p>
    <w:p w:rsidR="002404B6" w:rsidRDefault="004E738C" w:rsidP="004E738C">
      <w:pPr>
        <w:spacing w:after="0"/>
        <w:jc w:val="both"/>
        <w:rPr>
          <w:rFonts w:ascii="Arial-BoldMT" w:hAnsi="Arial-BoldMT" w:cs="Arial-BoldMT"/>
          <w:b/>
          <w:bCs/>
          <w:sz w:val="24"/>
          <w:szCs w:val="24"/>
        </w:rPr>
      </w:pPr>
    </w:p>
    <w:p w:rsidR="002404B6" w:rsidRDefault="004E738C" w:rsidP="004E738C">
      <w:pPr>
        <w:spacing w:after="0"/>
        <w:jc w:val="both"/>
        <w:rPr>
          <w:rFonts w:ascii="Arial-BoldMT" w:hAnsi="Arial-BoldMT" w:cs="Arial-BoldMT"/>
          <w:b/>
          <w:bCs/>
          <w:sz w:val="24"/>
          <w:szCs w:val="24"/>
        </w:rPr>
      </w:pPr>
      <w:r w:rsidRPr="002404B6">
        <w:rPr>
          <w:rFonts w:ascii="Arial-BoldMT" w:hAnsi="Arial-BoldMT" w:cs="Arial-BoldMT"/>
          <w:b/>
          <w:bCs/>
          <w:sz w:val="24"/>
          <w:szCs w:val="24"/>
        </w:rPr>
        <w:t>Part I</w:t>
      </w:r>
      <w:r>
        <w:rPr>
          <w:rFonts w:ascii="Arial-BoldMT" w:hAnsi="Arial-BoldMT" w:cs="Arial-BoldMT"/>
          <w:b/>
          <w:bCs/>
          <w:sz w:val="24"/>
          <w:szCs w:val="24"/>
        </w:rPr>
        <w:t xml:space="preserve"> (</w:t>
      </w:r>
      <w:r w:rsidRPr="002404B6">
        <w:rPr>
          <w:rFonts w:ascii="Arial-BoldMT" w:hAnsi="Arial-BoldMT" w:cs="Arial-BoldMT"/>
          <w:b/>
          <w:bCs/>
          <w:sz w:val="24"/>
          <w:szCs w:val="24"/>
        </w:rPr>
        <w:t>Open to Press and Public)</w:t>
      </w:r>
    </w:p>
    <w:p w:rsidR="006913AC" w:rsidRDefault="004E738C" w:rsidP="004E738C">
      <w:pPr>
        <w:spacing w:after="0"/>
        <w:jc w:val="both"/>
        <w:rPr>
          <w:rFonts w:ascii="Arial-BoldMT" w:hAnsi="Arial-BoldMT" w:cs="Arial-BoldMT"/>
          <w:b/>
          <w:bCs/>
          <w:sz w:val="24"/>
          <w:szCs w:val="24"/>
        </w:rPr>
      </w:pPr>
    </w:p>
    <w:p w:rsidR="006913AC" w:rsidRPr="006913AC" w:rsidRDefault="004E738C" w:rsidP="004E738C">
      <w:pPr>
        <w:spacing w:after="0" w:line="240" w:lineRule="auto"/>
        <w:ind w:left="34"/>
        <w:jc w:val="both"/>
        <w:rPr>
          <w:rFonts w:ascii="Arial" w:eastAsia="Times New Roman" w:hAnsi="Arial" w:cs="Arial"/>
          <w:bCs/>
          <w:sz w:val="24"/>
        </w:rPr>
      </w:pPr>
      <w:r w:rsidRPr="006913AC">
        <w:rPr>
          <w:rFonts w:ascii="Arial" w:eastAsia="Times New Roman" w:hAnsi="Arial" w:cs="Arial"/>
          <w:b/>
          <w:bCs/>
          <w:sz w:val="24"/>
          <w:szCs w:val="28"/>
          <w:bdr w:val="nil"/>
        </w:rPr>
        <w:t>Constitution, Membership and Terms of Reference</w:t>
      </w:r>
    </w:p>
    <w:p w:rsidR="006913AC" w:rsidRDefault="004E738C" w:rsidP="004E738C">
      <w:pPr>
        <w:spacing w:after="0"/>
        <w:jc w:val="both"/>
        <w:rPr>
          <w:rFonts w:ascii="Arial-BoldMT" w:hAnsi="Arial-BoldMT" w:cs="Arial-BoldMT"/>
          <w:b/>
          <w:bCs/>
          <w:sz w:val="24"/>
          <w:szCs w:val="24"/>
        </w:rPr>
      </w:pPr>
    </w:p>
    <w:p w:rsidR="006913AC" w:rsidRPr="006913AC" w:rsidRDefault="004E738C" w:rsidP="004E738C">
      <w:pPr>
        <w:spacing w:after="0" w:line="240" w:lineRule="auto"/>
        <w:jc w:val="both"/>
        <w:rPr>
          <w:rFonts w:ascii="Arial" w:eastAsia="Times New Roman" w:hAnsi="Arial" w:cs="Times New Roman"/>
          <w:bCs/>
          <w:sz w:val="24"/>
          <w:szCs w:val="24"/>
        </w:rPr>
      </w:pPr>
      <w:r w:rsidRPr="006913AC">
        <w:rPr>
          <w:rFonts w:ascii="Arial" w:eastAsia="Times New Roman" w:hAnsi="Arial" w:cs="Times New Roman"/>
          <w:bCs/>
          <w:sz w:val="24"/>
          <w:szCs w:val="24"/>
        </w:rPr>
        <w:t xml:space="preserve">The committee reviewed </w:t>
      </w:r>
      <w:r w:rsidRPr="006913AC">
        <w:rPr>
          <w:rFonts w:ascii="Arial" w:eastAsia="Times New Roman" w:hAnsi="Arial" w:cs="Times New Roman"/>
          <w:bCs/>
          <w:sz w:val="24"/>
          <w:szCs w:val="24"/>
        </w:rPr>
        <w:t>a report detailing the membership, chairmanship and committee terms of reference for the 2020/21 municipal year.</w:t>
      </w:r>
    </w:p>
    <w:p w:rsidR="004E738C" w:rsidRDefault="004E738C" w:rsidP="004E738C">
      <w:pPr>
        <w:autoSpaceDE w:val="0"/>
        <w:autoSpaceDN w:val="0"/>
        <w:adjustRightInd w:val="0"/>
        <w:spacing w:after="0" w:line="240" w:lineRule="auto"/>
        <w:jc w:val="both"/>
        <w:rPr>
          <w:rFonts w:ascii="ArialMT" w:eastAsia="Calibri" w:hAnsi="ArialMT" w:cs="ArialMT"/>
          <w:b/>
          <w:sz w:val="24"/>
          <w:szCs w:val="24"/>
        </w:rPr>
      </w:pPr>
    </w:p>
    <w:p w:rsidR="006913AC" w:rsidRDefault="004E738C" w:rsidP="004E738C">
      <w:pPr>
        <w:autoSpaceDE w:val="0"/>
        <w:autoSpaceDN w:val="0"/>
        <w:adjustRightInd w:val="0"/>
        <w:spacing w:after="0" w:line="240" w:lineRule="auto"/>
        <w:jc w:val="both"/>
        <w:rPr>
          <w:rFonts w:ascii="ArialMT" w:eastAsia="Calibri" w:hAnsi="ArialMT" w:cs="ArialMT"/>
          <w:sz w:val="24"/>
          <w:szCs w:val="24"/>
        </w:rPr>
      </w:pPr>
      <w:r w:rsidRPr="006913AC">
        <w:rPr>
          <w:rFonts w:ascii="ArialMT" w:eastAsia="Calibri" w:hAnsi="ArialMT" w:cs="ArialMT"/>
          <w:b/>
          <w:sz w:val="24"/>
          <w:szCs w:val="24"/>
        </w:rPr>
        <w:t>Resolved:</w:t>
      </w:r>
      <w:r w:rsidRPr="006913AC">
        <w:rPr>
          <w:rFonts w:ascii="ArialMT" w:eastAsia="Calibri" w:hAnsi="ArialMT" w:cs="ArialMT"/>
          <w:sz w:val="24"/>
          <w:szCs w:val="24"/>
        </w:rPr>
        <w:t xml:space="preserve"> That</w:t>
      </w:r>
    </w:p>
    <w:p w:rsidR="009F31CD" w:rsidRPr="006913AC" w:rsidRDefault="004E738C" w:rsidP="004E738C">
      <w:pPr>
        <w:autoSpaceDE w:val="0"/>
        <w:autoSpaceDN w:val="0"/>
        <w:adjustRightInd w:val="0"/>
        <w:spacing w:after="0" w:line="240" w:lineRule="auto"/>
        <w:jc w:val="both"/>
        <w:rPr>
          <w:rFonts w:ascii="ArialMT" w:eastAsia="Calibri" w:hAnsi="ArialMT" w:cs="ArialMT"/>
          <w:bCs/>
          <w:sz w:val="24"/>
          <w:szCs w:val="24"/>
        </w:rPr>
      </w:pPr>
    </w:p>
    <w:p w:rsidR="006913AC" w:rsidRPr="006913AC" w:rsidRDefault="004E738C" w:rsidP="004E738C">
      <w:pPr>
        <w:pStyle w:val="ListParagraph"/>
        <w:numPr>
          <w:ilvl w:val="0"/>
          <w:numId w:val="10"/>
        </w:numPr>
        <w:autoSpaceDE w:val="0"/>
        <w:autoSpaceDN w:val="0"/>
        <w:adjustRightInd w:val="0"/>
        <w:spacing w:after="0" w:line="240" w:lineRule="auto"/>
        <w:ind w:left="360"/>
        <w:jc w:val="both"/>
        <w:rPr>
          <w:rFonts w:ascii="ArialMT" w:eastAsia="Calibri" w:hAnsi="ArialMT" w:cs="ArialMT"/>
          <w:sz w:val="24"/>
          <w:szCs w:val="24"/>
        </w:rPr>
      </w:pPr>
      <w:r w:rsidRPr="006913AC">
        <w:rPr>
          <w:rFonts w:ascii="ArialMT" w:eastAsia="Calibri" w:hAnsi="ArialMT" w:cs="ArialMT"/>
          <w:sz w:val="24"/>
          <w:szCs w:val="24"/>
        </w:rPr>
        <w:t xml:space="preserve">The appointment of County Councillors G Driver CBE and K Iddon as Chair and Deputy Chair respectively of the Employment </w:t>
      </w:r>
      <w:r w:rsidRPr="006913AC">
        <w:rPr>
          <w:rFonts w:ascii="ArialMT" w:eastAsia="Calibri" w:hAnsi="ArialMT" w:cs="ArialMT"/>
          <w:sz w:val="24"/>
          <w:szCs w:val="24"/>
        </w:rPr>
        <w:t>Committee for the 2020/21 municipal year be noted.</w:t>
      </w:r>
    </w:p>
    <w:p w:rsidR="006913AC" w:rsidRPr="006913AC" w:rsidRDefault="004E738C" w:rsidP="004E738C">
      <w:pPr>
        <w:autoSpaceDE w:val="0"/>
        <w:autoSpaceDN w:val="0"/>
        <w:adjustRightInd w:val="0"/>
        <w:spacing w:after="0" w:line="240" w:lineRule="auto"/>
        <w:ind w:left="349"/>
        <w:jc w:val="both"/>
        <w:rPr>
          <w:rFonts w:ascii="ArialMT" w:eastAsia="Calibri" w:hAnsi="ArialMT" w:cs="ArialMT"/>
          <w:sz w:val="24"/>
          <w:szCs w:val="24"/>
        </w:rPr>
      </w:pPr>
    </w:p>
    <w:p w:rsidR="006913AC" w:rsidRPr="006913AC" w:rsidRDefault="004E738C" w:rsidP="004E738C">
      <w:pPr>
        <w:pStyle w:val="ListParagraph"/>
        <w:numPr>
          <w:ilvl w:val="0"/>
          <w:numId w:val="10"/>
        </w:numPr>
        <w:autoSpaceDE w:val="0"/>
        <w:autoSpaceDN w:val="0"/>
        <w:adjustRightInd w:val="0"/>
        <w:spacing w:after="0" w:line="240" w:lineRule="auto"/>
        <w:ind w:left="360"/>
        <w:jc w:val="both"/>
        <w:rPr>
          <w:rFonts w:ascii="Times New Roman" w:eastAsia="Times New Roman" w:hAnsi="Times New Roman" w:cs="Times New Roman"/>
          <w:bCs/>
          <w:sz w:val="24"/>
          <w:szCs w:val="24"/>
        </w:rPr>
      </w:pPr>
      <w:r w:rsidRPr="006913AC">
        <w:rPr>
          <w:rFonts w:ascii="ArialMT" w:eastAsia="Calibri" w:hAnsi="ArialMT" w:cs="ArialMT"/>
          <w:sz w:val="24"/>
          <w:szCs w:val="24"/>
        </w:rPr>
        <w:t>The membership and terms of reference of the Employment Committee for the 2020/21 municipal year be noted.</w:t>
      </w:r>
    </w:p>
    <w:p w:rsidR="006913AC" w:rsidRDefault="004E738C" w:rsidP="004E738C">
      <w:pPr>
        <w:spacing w:after="0"/>
        <w:jc w:val="both"/>
        <w:rPr>
          <w:rFonts w:ascii="Arial-BoldMT" w:hAnsi="Arial-BoldMT" w:cs="Arial-BoldMT"/>
          <w:b/>
          <w:bCs/>
          <w:sz w:val="24"/>
          <w:szCs w:val="24"/>
        </w:rPr>
      </w:pPr>
    </w:p>
    <w:p w:rsidR="00DD5A22" w:rsidRPr="00DD5A22" w:rsidRDefault="004E738C" w:rsidP="004E738C">
      <w:pPr>
        <w:spacing w:after="0"/>
        <w:jc w:val="both"/>
        <w:rPr>
          <w:rFonts w:ascii="Arial-BoldMT" w:hAnsi="Arial-BoldMT" w:cs="Arial-BoldMT"/>
          <w:b/>
          <w:bCs/>
          <w:sz w:val="24"/>
          <w:szCs w:val="24"/>
        </w:rPr>
      </w:pPr>
      <w:r w:rsidRPr="00DD5A22">
        <w:rPr>
          <w:rFonts w:ascii="Arial-BoldMT" w:hAnsi="Arial-BoldMT" w:cs="Arial-BoldMT"/>
          <w:b/>
          <w:bCs/>
          <w:sz w:val="24"/>
          <w:szCs w:val="24"/>
        </w:rPr>
        <w:t>Delegation of Employment Committee Functions</w:t>
      </w:r>
    </w:p>
    <w:p w:rsidR="00DD5A22" w:rsidRDefault="004E738C" w:rsidP="004E738C">
      <w:pPr>
        <w:spacing w:after="0"/>
        <w:jc w:val="both"/>
        <w:rPr>
          <w:rFonts w:ascii="Arial-BoldMT" w:hAnsi="Arial-BoldMT" w:cs="Arial-BoldMT"/>
          <w:b/>
          <w:bCs/>
          <w:sz w:val="24"/>
          <w:szCs w:val="24"/>
        </w:rPr>
      </w:pPr>
    </w:p>
    <w:p w:rsidR="00DD5A22" w:rsidRPr="00DD5A22" w:rsidRDefault="004E738C" w:rsidP="004E738C">
      <w:pPr>
        <w:autoSpaceDE w:val="0"/>
        <w:autoSpaceDN w:val="0"/>
        <w:adjustRightInd w:val="0"/>
        <w:spacing w:after="0" w:line="240" w:lineRule="auto"/>
        <w:jc w:val="both"/>
        <w:rPr>
          <w:rFonts w:ascii="ArialMT" w:eastAsia="Calibri" w:hAnsi="ArialMT" w:cs="ArialMT"/>
          <w:sz w:val="24"/>
          <w:szCs w:val="24"/>
        </w:rPr>
      </w:pPr>
      <w:r w:rsidRPr="00DD5A22">
        <w:rPr>
          <w:rFonts w:ascii="ArialMT" w:eastAsia="Calibri" w:hAnsi="ArialMT" w:cs="ArialMT"/>
          <w:sz w:val="24"/>
          <w:szCs w:val="24"/>
        </w:rPr>
        <w:t xml:space="preserve">The committee considered a report from Deborah Barrow, Head of Service for Human Resources, </w:t>
      </w:r>
      <w:r>
        <w:rPr>
          <w:rFonts w:ascii="ArialMT" w:eastAsia="Calibri" w:hAnsi="ArialMT" w:cs="ArialMT"/>
          <w:sz w:val="24"/>
          <w:szCs w:val="24"/>
        </w:rPr>
        <w:t xml:space="preserve">setting out the need for the council to be able </w:t>
      </w:r>
      <w:r w:rsidRPr="00DD5A22">
        <w:rPr>
          <w:rFonts w:ascii="ArialMT" w:eastAsia="Calibri" w:hAnsi="ArialMT" w:cs="ArialMT"/>
          <w:sz w:val="24"/>
          <w:szCs w:val="24"/>
        </w:rPr>
        <w:t xml:space="preserve">to respond quickly to address any potential emerging Human Resource issues as a result of the Coronavirus pandemic. </w:t>
      </w:r>
    </w:p>
    <w:p w:rsidR="00DD5A22" w:rsidRPr="00DD5A22" w:rsidRDefault="004E738C" w:rsidP="004E738C">
      <w:pPr>
        <w:autoSpaceDE w:val="0"/>
        <w:autoSpaceDN w:val="0"/>
        <w:adjustRightInd w:val="0"/>
        <w:spacing w:after="0" w:line="240" w:lineRule="auto"/>
        <w:jc w:val="both"/>
        <w:rPr>
          <w:rFonts w:ascii="ArialMT" w:eastAsia="Calibri" w:hAnsi="ArialMT" w:cs="ArialMT"/>
          <w:sz w:val="24"/>
          <w:szCs w:val="24"/>
        </w:rPr>
      </w:pPr>
    </w:p>
    <w:p w:rsidR="00DD5A22" w:rsidRPr="00DD5A22" w:rsidRDefault="004E738C" w:rsidP="004E738C">
      <w:pPr>
        <w:autoSpaceDE w:val="0"/>
        <w:autoSpaceDN w:val="0"/>
        <w:adjustRightInd w:val="0"/>
        <w:spacing w:after="0" w:line="240" w:lineRule="auto"/>
        <w:jc w:val="both"/>
        <w:rPr>
          <w:rFonts w:ascii="ArialMT" w:eastAsia="Calibri" w:hAnsi="ArialMT" w:cs="ArialMT"/>
          <w:sz w:val="24"/>
          <w:szCs w:val="24"/>
        </w:rPr>
      </w:pPr>
      <w:r w:rsidRPr="00DD5A22">
        <w:rPr>
          <w:rFonts w:ascii="ArialMT" w:eastAsia="Calibri" w:hAnsi="ArialMT" w:cs="ArialMT"/>
          <w:b/>
          <w:sz w:val="24"/>
          <w:szCs w:val="24"/>
        </w:rPr>
        <w:t>Resolved</w:t>
      </w:r>
      <w:r w:rsidRPr="00DD5A22">
        <w:rPr>
          <w:rFonts w:ascii="ArialMT" w:eastAsia="Calibri" w:hAnsi="ArialMT" w:cs="ArialMT"/>
          <w:sz w:val="24"/>
          <w:szCs w:val="24"/>
        </w:rPr>
        <w:t>: That:</w:t>
      </w:r>
    </w:p>
    <w:p w:rsidR="00DD5A22" w:rsidRPr="00DD5A22" w:rsidRDefault="004E738C" w:rsidP="004E738C">
      <w:pPr>
        <w:autoSpaceDE w:val="0"/>
        <w:autoSpaceDN w:val="0"/>
        <w:adjustRightInd w:val="0"/>
        <w:spacing w:after="0" w:line="240" w:lineRule="auto"/>
        <w:jc w:val="both"/>
        <w:rPr>
          <w:rFonts w:ascii="Arial" w:eastAsia="Times New Roman" w:hAnsi="Arial" w:cs="Times New Roman"/>
          <w:sz w:val="24"/>
          <w:szCs w:val="24"/>
        </w:rPr>
      </w:pPr>
    </w:p>
    <w:p w:rsidR="00DD5A22" w:rsidRPr="00DD5A22" w:rsidRDefault="004E738C" w:rsidP="004E738C">
      <w:pPr>
        <w:numPr>
          <w:ilvl w:val="0"/>
          <w:numId w:val="3"/>
        </w:numPr>
        <w:autoSpaceDE w:val="0"/>
        <w:autoSpaceDN w:val="0"/>
        <w:adjustRightInd w:val="0"/>
        <w:spacing w:after="0" w:line="240" w:lineRule="auto"/>
        <w:jc w:val="both"/>
        <w:rPr>
          <w:rFonts w:ascii="ArialMT" w:eastAsia="Calibri" w:hAnsi="ArialMT" w:cs="ArialMT"/>
          <w:bCs/>
          <w:sz w:val="24"/>
          <w:szCs w:val="24"/>
        </w:rPr>
      </w:pPr>
      <w:r w:rsidRPr="00DD5A22">
        <w:rPr>
          <w:rFonts w:ascii="Arial" w:eastAsia="Times New Roman" w:hAnsi="Arial" w:cs="Times New Roman"/>
          <w:bCs/>
          <w:sz w:val="24"/>
          <w:szCs w:val="24"/>
        </w:rPr>
        <w:t xml:space="preserve">The powers to determine the terms and conditions on which employees hold office (as set out in section B1 of the committee's terms of reference), be delegated to the Chief Executive and Director of Resources, or the Head of Service for </w:t>
      </w:r>
      <w:r w:rsidRPr="00DD5A22">
        <w:rPr>
          <w:rFonts w:ascii="Arial" w:eastAsia="Times New Roman" w:hAnsi="Arial" w:cs="Times New Roman"/>
          <w:bCs/>
          <w:sz w:val="24"/>
          <w:szCs w:val="24"/>
        </w:rPr>
        <w:t>Human Resources, in consultation with the Monitoring Officer, in situations where, due to the needs for a quick response, it would not be possible to bring such decisions to the Employment Committee.</w:t>
      </w:r>
    </w:p>
    <w:p w:rsidR="00DD5A22" w:rsidRPr="00DD5A22" w:rsidRDefault="004E738C" w:rsidP="004E738C">
      <w:pPr>
        <w:autoSpaceDE w:val="0"/>
        <w:autoSpaceDN w:val="0"/>
        <w:adjustRightInd w:val="0"/>
        <w:spacing w:after="0" w:line="240" w:lineRule="auto"/>
        <w:ind w:left="360"/>
        <w:jc w:val="both"/>
        <w:rPr>
          <w:rFonts w:ascii="ArialMT" w:eastAsia="Calibri" w:hAnsi="ArialMT" w:cs="ArialMT"/>
          <w:sz w:val="24"/>
          <w:szCs w:val="24"/>
        </w:rPr>
      </w:pPr>
    </w:p>
    <w:p w:rsidR="00DD5A22" w:rsidRPr="00DD5A22" w:rsidRDefault="004E738C" w:rsidP="004E738C">
      <w:pPr>
        <w:numPr>
          <w:ilvl w:val="0"/>
          <w:numId w:val="3"/>
        </w:numPr>
        <w:autoSpaceDE w:val="0"/>
        <w:autoSpaceDN w:val="0"/>
        <w:adjustRightInd w:val="0"/>
        <w:spacing w:after="0" w:line="240" w:lineRule="auto"/>
        <w:jc w:val="both"/>
        <w:rPr>
          <w:rFonts w:ascii="ArialMT" w:eastAsia="Calibri" w:hAnsi="ArialMT" w:cs="ArialMT"/>
          <w:sz w:val="24"/>
          <w:szCs w:val="24"/>
        </w:rPr>
      </w:pPr>
      <w:r w:rsidRPr="00DD5A22">
        <w:rPr>
          <w:rFonts w:ascii="Arial" w:eastAsia="Times New Roman" w:hAnsi="Arial" w:cs="Times New Roman"/>
          <w:bCs/>
          <w:sz w:val="24"/>
          <w:szCs w:val="24"/>
        </w:rPr>
        <w:t>The delegation as set out above, be in place until 31 J</w:t>
      </w:r>
      <w:r w:rsidRPr="00DD5A22">
        <w:rPr>
          <w:rFonts w:ascii="Arial" w:eastAsia="Times New Roman" w:hAnsi="Arial" w:cs="Times New Roman"/>
          <w:bCs/>
          <w:sz w:val="24"/>
          <w:szCs w:val="24"/>
        </w:rPr>
        <w:t>anuary 2021, unless otherwise reviewed.</w:t>
      </w:r>
    </w:p>
    <w:p w:rsidR="00DD5A22" w:rsidRDefault="004E738C" w:rsidP="004E738C">
      <w:pPr>
        <w:spacing w:after="0"/>
        <w:jc w:val="both"/>
        <w:rPr>
          <w:rFonts w:ascii="Arial-BoldMT" w:hAnsi="Arial-BoldMT" w:cs="Arial-BoldMT"/>
          <w:b/>
          <w:bCs/>
          <w:sz w:val="24"/>
          <w:szCs w:val="24"/>
        </w:rPr>
      </w:pPr>
    </w:p>
    <w:p w:rsidR="00DD5A22" w:rsidRDefault="004E738C" w:rsidP="004E738C">
      <w:pPr>
        <w:spacing w:after="0"/>
        <w:jc w:val="both"/>
        <w:rPr>
          <w:rFonts w:ascii="Arial-BoldMT" w:hAnsi="Arial-BoldMT" w:cs="Arial-BoldMT"/>
          <w:b/>
          <w:bCs/>
          <w:sz w:val="24"/>
          <w:szCs w:val="24"/>
        </w:rPr>
      </w:pPr>
      <w:r w:rsidRPr="00DD5A22">
        <w:rPr>
          <w:rFonts w:ascii="Arial-BoldMT" w:hAnsi="Arial-BoldMT" w:cs="Arial-BoldMT"/>
          <w:b/>
          <w:bCs/>
          <w:sz w:val="24"/>
          <w:szCs w:val="24"/>
        </w:rPr>
        <w:t>Parental Bereavement Leave Policy and Procedure</w:t>
      </w:r>
    </w:p>
    <w:p w:rsidR="00DD5A22" w:rsidRDefault="004E738C" w:rsidP="004E738C">
      <w:pPr>
        <w:spacing w:after="0" w:line="240" w:lineRule="auto"/>
        <w:jc w:val="both"/>
        <w:rPr>
          <w:rFonts w:ascii="Arial" w:eastAsia="Times New Roman" w:hAnsi="Arial" w:cs="Times New Roman"/>
          <w:bCs/>
          <w:sz w:val="24"/>
          <w:szCs w:val="24"/>
        </w:rPr>
      </w:pPr>
    </w:p>
    <w:p w:rsidR="00DD5A22" w:rsidRDefault="004E738C" w:rsidP="004E738C">
      <w:pPr>
        <w:spacing w:after="0" w:line="240" w:lineRule="auto"/>
        <w:jc w:val="both"/>
        <w:rPr>
          <w:rFonts w:ascii="Arial" w:eastAsia="Times New Roman" w:hAnsi="Arial" w:cs="Times New Roman"/>
          <w:bCs/>
          <w:sz w:val="24"/>
          <w:szCs w:val="24"/>
        </w:rPr>
      </w:pPr>
      <w:r w:rsidRPr="00DD5A22">
        <w:rPr>
          <w:rFonts w:ascii="Arial" w:eastAsia="Times New Roman" w:hAnsi="Arial" w:cs="Times New Roman"/>
          <w:bCs/>
          <w:sz w:val="24"/>
          <w:szCs w:val="24"/>
        </w:rPr>
        <w:t>The committee considered a report from Deborah Barrow, Head of Service for Human Resources, regarding new Government regulations requiring employers to provide two we</w:t>
      </w:r>
      <w:r w:rsidRPr="00DD5A22">
        <w:rPr>
          <w:rFonts w:ascii="Arial" w:eastAsia="Times New Roman" w:hAnsi="Arial" w:cs="Times New Roman"/>
          <w:bCs/>
          <w:sz w:val="24"/>
          <w:szCs w:val="24"/>
        </w:rPr>
        <w:t xml:space="preserve">eks statutory parental bereavement leave and statutory parental bereavement pay. </w:t>
      </w:r>
    </w:p>
    <w:p w:rsidR="00DD5A22" w:rsidRPr="00DD5A22" w:rsidRDefault="004E738C" w:rsidP="004E738C">
      <w:pPr>
        <w:spacing w:after="0" w:line="240" w:lineRule="auto"/>
        <w:jc w:val="both"/>
        <w:rPr>
          <w:rFonts w:ascii="Arial" w:eastAsia="Times New Roman" w:hAnsi="Arial" w:cs="Times New Roman"/>
          <w:bCs/>
          <w:sz w:val="24"/>
          <w:szCs w:val="24"/>
        </w:rPr>
      </w:pPr>
    </w:p>
    <w:p w:rsidR="00DD5A22" w:rsidRDefault="004E738C" w:rsidP="004E738C">
      <w:pPr>
        <w:autoSpaceDE w:val="0"/>
        <w:autoSpaceDN w:val="0"/>
        <w:adjustRightInd w:val="0"/>
        <w:spacing w:after="0" w:line="240" w:lineRule="auto"/>
        <w:jc w:val="both"/>
        <w:rPr>
          <w:rFonts w:ascii="ArialMT" w:eastAsia="Calibri" w:hAnsi="ArialMT" w:cs="ArialMT"/>
          <w:sz w:val="24"/>
          <w:szCs w:val="24"/>
        </w:rPr>
      </w:pPr>
      <w:r w:rsidRPr="00DD5A22">
        <w:rPr>
          <w:rFonts w:ascii="ArialMT" w:eastAsia="Calibri" w:hAnsi="ArialMT" w:cs="ArialMT"/>
          <w:b/>
          <w:sz w:val="24"/>
          <w:szCs w:val="24"/>
        </w:rPr>
        <w:t>Resolved</w:t>
      </w:r>
      <w:r w:rsidRPr="00DD5A22">
        <w:rPr>
          <w:rFonts w:ascii="ArialMT" w:eastAsia="Calibri" w:hAnsi="ArialMT" w:cs="ArialMT"/>
          <w:sz w:val="24"/>
          <w:szCs w:val="24"/>
        </w:rPr>
        <w:t>: That the proposed Parental Bereavement Leave Policy and Procedure, as presented, be approved.</w:t>
      </w:r>
    </w:p>
    <w:p w:rsidR="00DD5A22" w:rsidRPr="00DD5A22" w:rsidRDefault="004E738C" w:rsidP="004E738C">
      <w:pPr>
        <w:autoSpaceDE w:val="0"/>
        <w:autoSpaceDN w:val="0"/>
        <w:adjustRightInd w:val="0"/>
        <w:spacing w:after="0" w:line="240" w:lineRule="auto"/>
        <w:jc w:val="both"/>
        <w:rPr>
          <w:rFonts w:ascii="ArialMT" w:eastAsia="Calibri" w:hAnsi="ArialMT" w:cs="ArialMT"/>
          <w:b/>
          <w:sz w:val="24"/>
          <w:szCs w:val="24"/>
        </w:rPr>
      </w:pPr>
    </w:p>
    <w:p w:rsidR="00DD5A22" w:rsidRPr="00DD5A22" w:rsidRDefault="004E738C" w:rsidP="004E738C">
      <w:pPr>
        <w:autoSpaceDE w:val="0"/>
        <w:autoSpaceDN w:val="0"/>
        <w:adjustRightInd w:val="0"/>
        <w:spacing w:after="0" w:line="240" w:lineRule="auto"/>
        <w:jc w:val="both"/>
        <w:rPr>
          <w:rFonts w:ascii="ArialMT" w:eastAsia="Calibri" w:hAnsi="ArialMT" w:cs="ArialMT"/>
          <w:b/>
          <w:sz w:val="24"/>
          <w:szCs w:val="24"/>
        </w:rPr>
      </w:pPr>
      <w:r w:rsidRPr="00DD5A22">
        <w:rPr>
          <w:rFonts w:ascii="ArialMT" w:eastAsia="Calibri" w:hAnsi="ArialMT" w:cs="ArialMT"/>
          <w:b/>
          <w:sz w:val="24"/>
          <w:szCs w:val="24"/>
        </w:rPr>
        <w:t xml:space="preserve">Urgent Decisions Taken by the Director of Corporate Services in </w:t>
      </w:r>
      <w:r w:rsidRPr="00DD5A22">
        <w:rPr>
          <w:rFonts w:ascii="ArialMT" w:eastAsia="Calibri" w:hAnsi="ArialMT" w:cs="ArialMT"/>
          <w:b/>
          <w:sz w:val="24"/>
          <w:szCs w:val="24"/>
        </w:rPr>
        <w:t>Consultation with the Chair and Deputy Chair of the Committee</w:t>
      </w:r>
    </w:p>
    <w:p w:rsidR="00DD5A22" w:rsidRPr="00DD5A22" w:rsidRDefault="004E738C" w:rsidP="004E738C">
      <w:pPr>
        <w:autoSpaceDE w:val="0"/>
        <w:autoSpaceDN w:val="0"/>
        <w:adjustRightInd w:val="0"/>
        <w:spacing w:after="0" w:line="240" w:lineRule="auto"/>
        <w:jc w:val="both"/>
        <w:rPr>
          <w:rFonts w:ascii="ArialMT" w:eastAsia="Calibri" w:hAnsi="ArialMT" w:cs="ArialMT"/>
          <w:bCs/>
          <w:sz w:val="24"/>
          <w:szCs w:val="24"/>
        </w:rPr>
      </w:pPr>
    </w:p>
    <w:p w:rsidR="00DD5A22" w:rsidRPr="00DD5A22" w:rsidRDefault="004E738C" w:rsidP="004E738C">
      <w:pPr>
        <w:spacing w:after="0" w:line="240" w:lineRule="auto"/>
        <w:jc w:val="both"/>
        <w:rPr>
          <w:rFonts w:ascii="Arial" w:eastAsia="Times New Roman" w:hAnsi="Arial" w:cs="Times New Roman"/>
          <w:bCs/>
          <w:sz w:val="24"/>
          <w:szCs w:val="24"/>
        </w:rPr>
      </w:pPr>
      <w:r w:rsidRPr="00DD5A22">
        <w:rPr>
          <w:rFonts w:ascii="Arial" w:eastAsia="Times New Roman" w:hAnsi="Arial" w:cs="Times New Roman"/>
          <w:bCs/>
          <w:sz w:val="24"/>
          <w:szCs w:val="24"/>
        </w:rPr>
        <w:t>Jaswant Johal, Principal Lawyer, Legal, Governance &amp; Registrars reminded the committee that the following urgent decision had been taken since the last meeting, by the Director of Corporate Ser</w:t>
      </w:r>
      <w:r w:rsidRPr="00DD5A22">
        <w:rPr>
          <w:rFonts w:ascii="Arial" w:eastAsia="Times New Roman" w:hAnsi="Arial" w:cs="Times New Roman"/>
          <w:bCs/>
          <w:sz w:val="24"/>
          <w:szCs w:val="24"/>
        </w:rPr>
        <w:t>vices, following consultation with the Chair and Deputy Chair of the committee, in accordance with Standing Order D15 (1):</w:t>
      </w:r>
    </w:p>
    <w:p w:rsidR="00DD5A22" w:rsidRPr="00DD5A22" w:rsidRDefault="004E738C" w:rsidP="004E738C">
      <w:pPr>
        <w:spacing w:after="0" w:line="240" w:lineRule="auto"/>
        <w:jc w:val="both"/>
        <w:rPr>
          <w:rFonts w:ascii="Arial" w:eastAsia="Times New Roman" w:hAnsi="Arial" w:cs="Times New Roman"/>
          <w:bCs/>
          <w:sz w:val="24"/>
          <w:szCs w:val="24"/>
        </w:rPr>
      </w:pPr>
    </w:p>
    <w:p w:rsidR="00DD5A22" w:rsidRDefault="004E738C" w:rsidP="004E738C">
      <w:pPr>
        <w:pStyle w:val="ListParagraph"/>
        <w:numPr>
          <w:ilvl w:val="0"/>
          <w:numId w:val="14"/>
        </w:numPr>
        <w:spacing w:after="0" w:line="240" w:lineRule="auto"/>
        <w:jc w:val="both"/>
        <w:rPr>
          <w:rFonts w:ascii="Arial" w:eastAsia="Times New Roman" w:hAnsi="Arial" w:cs="Times New Roman"/>
          <w:bCs/>
          <w:sz w:val="24"/>
          <w:szCs w:val="24"/>
        </w:rPr>
      </w:pPr>
      <w:r w:rsidRPr="00DD5A22">
        <w:rPr>
          <w:rFonts w:ascii="Arial" w:eastAsia="Times New Roman" w:hAnsi="Arial" w:cs="Times New Roman"/>
          <w:bCs/>
          <w:sz w:val="24"/>
          <w:szCs w:val="24"/>
        </w:rPr>
        <w:t>Variations to the Local Pensions Partnership's Pay Proposals.</w:t>
      </w:r>
    </w:p>
    <w:p w:rsidR="00DD5A22" w:rsidRDefault="004E738C" w:rsidP="004E738C">
      <w:pPr>
        <w:spacing w:after="0"/>
        <w:jc w:val="both"/>
        <w:rPr>
          <w:rFonts w:ascii="Arial" w:eastAsia="Times New Roman" w:hAnsi="Arial" w:cs="Times New Roman"/>
          <w:bCs/>
          <w:sz w:val="24"/>
          <w:szCs w:val="24"/>
        </w:rPr>
      </w:pPr>
    </w:p>
    <w:p w:rsidR="004E738C" w:rsidRDefault="004E738C" w:rsidP="004E738C">
      <w:pPr>
        <w:spacing w:after="0"/>
        <w:jc w:val="both"/>
        <w:rPr>
          <w:rFonts w:ascii="Arial" w:eastAsia="Times New Roman" w:hAnsi="Arial" w:cs="Times New Roman"/>
          <w:bCs/>
          <w:sz w:val="24"/>
          <w:szCs w:val="24"/>
        </w:rPr>
      </w:pPr>
    </w:p>
    <w:p w:rsidR="004E738C" w:rsidRDefault="004E738C" w:rsidP="004E738C">
      <w:pPr>
        <w:spacing w:after="0"/>
        <w:jc w:val="both"/>
        <w:rPr>
          <w:rFonts w:ascii="Arial" w:eastAsia="Times New Roman" w:hAnsi="Arial" w:cs="Times New Roman"/>
          <w:bCs/>
          <w:sz w:val="24"/>
          <w:szCs w:val="24"/>
        </w:rPr>
      </w:pPr>
    </w:p>
    <w:p w:rsidR="002404B6" w:rsidRDefault="004E738C" w:rsidP="004E738C">
      <w:pPr>
        <w:spacing w:after="0"/>
        <w:jc w:val="both"/>
        <w:rPr>
          <w:rFonts w:ascii="Arial-BoldMT" w:hAnsi="Arial-BoldMT" w:cs="Arial-BoldMT"/>
          <w:b/>
          <w:bCs/>
          <w:sz w:val="24"/>
          <w:szCs w:val="24"/>
        </w:rPr>
      </w:pPr>
      <w:r w:rsidRPr="002404B6">
        <w:rPr>
          <w:rFonts w:ascii="Arial-BoldMT" w:hAnsi="Arial-BoldMT" w:cs="Arial-BoldMT"/>
          <w:b/>
          <w:bCs/>
          <w:sz w:val="24"/>
          <w:szCs w:val="24"/>
        </w:rPr>
        <w:t>Part II (Not Open to Press and Public)</w:t>
      </w:r>
    </w:p>
    <w:p w:rsidR="009F31CD" w:rsidRDefault="004E738C" w:rsidP="004E738C">
      <w:pPr>
        <w:spacing w:after="0"/>
        <w:jc w:val="both"/>
        <w:rPr>
          <w:rFonts w:ascii="Arial-BoldMT" w:hAnsi="Arial-BoldMT" w:cs="Arial-BoldMT"/>
          <w:b/>
          <w:bCs/>
          <w:sz w:val="24"/>
          <w:szCs w:val="24"/>
        </w:rPr>
      </w:pPr>
    </w:p>
    <w:p w:rsidR="00DD5A22" w:rsidRDefault="004E738C" w:rsidP="004E738C">
      <w:pPr>
        <w:spacing w:after="0"/>
        <w:jc w:val="both"/>
        <w:rPr>
          <w:rFonts w:ascii="Arial-BoldMT" w:hAnsi="Arial-BoldMT" w:cs="Arial-BoldMT"/>
          <w:b/>
          <w:bCs/>
          <w:sz w:val="24"/>
          <w:szCs w:val="24"/>
        </w:rPr>
      </w:pPr>
      <w:r w:rsidRPr="00DD5A22">
        <w:rPr>
          <w:rFonts w:ascii="Arial-BoldMT" w:hAnsi="Arial-BoldMT" w:cs="Arial-BoldMT"/>
          <w:b/>
          <w:bCs/>
          <w:sz w:val="24"/>
          <w:szCs w:val="24"/>
        </w:rPr>
        <w:t xml:space="preserve">Lancashire Renewables Ltd </w:t>
      </w:r>
      <w:r w:rsidRPr="00DD5A22">
        <w:rPr>
          <w:rFonts w:ascii="Arial-BoldMT" w:hAnsi="Arial-BoldMT" w:cs="Arial-BoldMT"/>
          <w:b/>
          <w:bCs/>
          <w:sz w:val="24"/>
          <w:szCs w:val="24"/>
        </w:rPr>
        <w:t>Annual Pay Review, Terms &amp; Conditions Alignment</w:t>
      </w:r>
    </w:p>
    <w:p w:rsidR="00DD5A22" w:rsidRDefault="004E738C" w:rsidP="004E738C">
      <w:pPr>
        <w:spacing w:after="0"/>
        <w:jc w:val="both"/>
        <w:rPr>
          <w:rFonts w:ascii="Arial-BoldMT" w:hAnsi="Arial-BoldMT" w:cs="Arial-BoldMT"/>
          <w:b/>
          <w:bCs/>
          <w:sz w:val="24"/>
          <w:szCs w:val="24"/>
        </w:rPr>
      </w:pPr>
    </w:p>
    <w:p w:rsidR="00DD5A22" w:rsidRPr="00DD5A22" w:rsidRDefault="004E738C" w:rsidP="004E738C">
      <w:pPr>
        <w:autoSpaceDE w:val="0"/>
        <w:autoSpaceDN w:val="0"/>
        <w:adjustRightInd w:val="0"/>
        <w:spacing w:after="0" w:line="240" w:lineRule="auto"/>
        <w:jc w:val="both"/>
        <w:rPr>
          <w:rFonts w:ascii="ArialMT" w:eastAsia="Calibri" w:hAnsi="ArialMT" w:cs="ArialMT"/>
          <w:bCs/>
          <w:sz w:val="24"/>
          <w:szCs w:val="24"/>
        </w:rPr>
      </w:pPr>
      <w:r w:rsidRPr="00DD5A22">
        <w:rPr>
          <w:rFonts w:ascii="ArialMT" w:eastAsia="Calibri" w:hAnsi="ArialMT" w:cs="ArialMT"/>
          <w:sz w:val="24"/>
          <w:szCs w:val="24"/>
        </w:rPr>
        <w:t>(Not for Publication – Exempt information as defined in Paragraphs 2, 3 and 4 of Part 1 of Schedule 12A to the Local Government Act, 1972. It is considered that in all the circumstances of the case the publi</w:t>
      </w:r>
      <w:r w:rsidRPr="00DD5A22">
        <w:rPr>
          <w:rFonts w:ascii="ArialMT" w:eastAsia="Calibri" w:hAnsi="ArialMT" w:cs="ArialMT"/>
          <w:sz w:val="24"/>
          <w:szCs w:val="24"/>
        </w:rPr>
        <w:t>c interest in maintaining the exemption outweighed the public interests in disclosing the information).</w:t>
      </w:r>
    </w:p>
    <w:p w:rsidR="00DD5A22" w:rsidRPr="00DD5A22" w:rsidRDefault="004E738C" w:rsidP="004E738C">
      <w:pPr>
        <w:autoSpaceDE w:val="0"/>
        <w:autoSpaceDN w:val="0"/>
        <w:adjustRightInd w:val="0"/>
        <w:spacing w:after="0" w:line="240" w:lineRule="auto"/>
        <w:jc w:val="both"/>
        <w:rPr>
          <w:rFonts w:ascii="ArialMT" w:eastAsia="Calibri" w:hAnsi="ArialMT" w:cs="ArialMT"/>
          <w:bCs/>
          <w:sz w:val="24"/>
          <w:szCs w:val="24"/>
        </w:rPr>
      </w:pPr>
    </w:p>
    <w:p w:rsidR="00DD5A22" w:rsidRPr="00DD5A22" w:rsidRDefault="004E738C" w:rsidP="004E738C">
      <w:pPr>
        <w:autoSpaceDE w:val="0"/>
        <w:autoSpaceDN w:val="0"/>
        <w:adjustRightInd w:val="0"/>
        <w:spacing w:after="0" w:line="240" w:lineRule="auto"/>
        <w:jc w:val="both"/>
        <w:rPr>
          <w:rFonts w:ascii="ArialMT" w:eastAsia="Calibri" w:hAnsi="ArialMT" w:cs="ArialMT"/>
          <w:bCs/>
          <w:sz w:val="24"/>
          <w:szCs w:val="24"/>
        </w:rPr>
      </w:pPr>
      <w:r w:rsidRPr="00DD5A22">
        <w:rPr>
          <w:rFonts w:ascii="ArialMT" w:eastAsia="Calibri" w:hAnsi="ArialMT" w:cs="ArialMT"/>
          <w:sz w:val="24"/>
          <w:szCs w:val="24"/>
        </w:rPr>
        <w:t>Paul Brindle, General Manager Lancashire Renewables Limited presented a report setting out the annual pay review for Lancashire Renewables Ltd, changes</w:t>
      </w:r>
      <w:r w:rsidRPr="00DD5A22">
        <w:rPr>
          <w:rFonts w:ascii="ArialMT" w:eastAsia="Calibri" w:hAnsi="ArialMT" w:cs="ArialMT"/>
          <w:sz w:val="24"/>
          <w:szCs w:val="24"/>
        </w:rPr>
        <w:t xml:space="preserve"> to the terms and conditions of employment and the alignment of the company standard terms and conditions. </w:t>
      </w:r>
    </w:p>
    <w:p w:rsidR="00DD5A22" w:rsidRPr="00DD5A22" w:rsidRDefault="004E738C" w:rsidP="004E738C">
      <w:pPr>
        <w:autoSpaceDE w:val="0"/>
        <w:autoSpaceDN w:val="0"/>
        <w:adjustRightInd w:val="0"/>
        <w:spacing w:after="0" w:line="240" w:lineRule="auto"/>
        <w:jc w:val="both"/>
        <w:rPr>
          <w:rFonts w:ascii="ArialMT" w:eastAsia="Calibri" w:hAnsi="ArialMT" w:cs="ArialMT"/>
          <w:sz w:val="24"/>
          <w:szCs w:val="24"/>
        </w:rPr>
      </w:pPr>
    </w:p>
    <w:p w:rsidR="00DD5A22" w:rsidRPr="00DD5A22" w:rsidRDefault="004E738C" w:rsidP="004E738C">
      <w:pPr>
        <w:autoSpaceDE w:val="0"/>
        <w:autoSpaceDN w:val="0"/>
        <w:adjustRightInd w:val="0"/>
        <w:spacing w:after="0" w:line="240" w:lineRule="auto"/>
        <w:jc w:val="both"/>
        <w:rPr>
          <w:rFonts w:ascii="ArialMT" w:eastAsia="Calibri" w:hAnsi="ArialMT" w:cs="ArialMT"/>
          <w:sz w:val="24"/>
          <w:szCs w:val="24"/>
        </w:rPr>
      </w:pPr>
      <w:r w:rsidRPr="00DD5A22">
        <w:rPr>
          <w:rFonts w:ascii="ArialMT" w:eastAsia="Calibri" w:hAnsi="ArialMT" w:cs="ArialMT"/>
          <w:b/>
          <w:sz w:val="24"/>
          <w:szCs w:val="24"/>
        </w:rPr>
        <w:t>Resolved:</w:t>
      </w:r>
      <w:r w:rsidRPr="00DD5A22">
        <w:rPr>
          <w:rFonts w:ascii="ArialMT" w:eastAsia="Calibri" w:hAnsi="ArialMT" w:cs="ArialMT"/>
          <w:sz w:val="24"/>
          <w:szCs w:val="24"/>
        </w:rPr>
        <w:t xml:space="preserve"> That: </w:t>
      </w:r>
    </w:p>
    <w:p w:rsidR="00DD5A22" w:rsidRPr="00DD5A22" w:rsidRDefault="004E738C" w:rsidP="004E738C">
      <w:pPr>
        <w:autoSpaceDE w:val="0"/>
        <w:autoSpaceDN w:val="0"/>
        <w:adjustRightInd w:val="0"/>
        <w:spacing w:after="0" w:line="240" w:lineRule="auto"/>
        <w:jc w:val="both"/>
        <w:rPr>
          <w:rFonts w:ascii="ArialMT" w:eastAsia="Calibri" w:hAnsi="ArialMT" w:cs="ArialMT"/>
          <w:sz w:val="24"/>
          <w:szCs w:val="24"/>
        </w:rPr>
      </w:pPr>
    </w:p>
    <w:p w:rsidR="00DD5A22" w:rsidRPr="00DD5A22" w:rsidRDefault="004E738C" w:rsidP="004E738C">
      <w:pPr>
        <w:numPr>
          <w:ilvl w:val="0"/>
          <w:numId w:val="16"/>
        </w:numPr>
        <w:autoSpaceDE w:val="0"/>
        <w:autoSpaceDN w:val="0"/>
        <w:adjustRightInd w:val="0"/>
        <w:spacing w:after="0" w:line="240" w:lineRule="auto"/>
        <w:jc w:val="both"/>
        <w:rPr>
          <w:rFonts w:ascii="Arial" w:eastAsia="Times New Roman" w:hAnsi="Arial" w:cs="Times New Roman"/>
          <w:bCs/>
          <w:sz w:val="24"/>
          <w:szCs w:val="24"/>
        </w:rPr>
      </w:pPr>
      <w:r w:rsidRPr="00DD5A22">
        <w:rPr>
          <w:rFonts w:ascii="Arial" w:eastAsia="Times New Roman" w:hAnsi="Arial" w:cs="Times New Roman"/>
          <w:bCs/>
          <w:sz w:val="24"/>
          <w:szCs w:val="24"/>
        </w:rPr>
        <w:t xml:space="preserve">The pay proposal for Lancashire Renewables, as presented be agreed, with effect from 1 January 2020. </w:t>
      </w:r>
    </w:p>
    <w:p w:rsidR="00DD5A22" w:rsidRPr="00DD5A22" w:rsidRDefault="004E738C" w:rsidP="004E738C">
      <w:pPr>
        <w:autoSpaceDE w:val="0"/>
        <w:autoSpaceDN w:val="0"/>
        <w:adjustRightInd w:val="0"/>
        <w:spacing w:after="0" w:line="240" w:lineRule="auto"/>
        <w:ind w:left="360"/>
        <w:jc w:val="both"/>
        <w:rPr>
          <w:rFonts w:ascii="Arial" w:eastAsia="Times New Roman" w:hAnsi="Arial" w:cs="Times New Roman"/>
          <w:bCs/>
          <w:sz w:val="24"/>
          <w:szCs w:val="24"/>
        </w:rPr>
      </w:pPr>
    </w:p>
    <w:p w:rsidR="00DD5A22" w:rsidRDefault="004E738C" w:rsidP="004E738C">
      <w:pPr>
        <w:numPr>
          <w:ilvl w:val="0"/>
          <w:numId w:val="16"/>
        </w:numPr>
        <w:autoSpaceDE w:val="0"/>
        <w:autoSpaceDN w:val="0"/>
        <w:adjustRightInd w:val="0"/>
        <w:spacing w:after="0" w:line="240" w:lineRule="auto"/>
        <w:jc w:val="both"/>
        <w:rPr>
          <w:rFonts w:ascii="Arial" w:eastAsia="Times New Roman" w:hAnsi="Arial" w:cs="Times New Roman"/>
          <w:bCs/>
          <w:sz w:val="24"/>
          <w:szCs w:val="24"/>
        </w:rPr>
      </w:pPr>
      <w:r w:rsidRPr="00DD5A22">
        <w:rPr>
          <w:rFonts w:ascii="Arial" w:eastAsia="Times New Roman" w:hAnsi="Arial" w:cs="Times New Roman"/>
          <w:bCs/>
          <w:sz w:val="24"/>
          <w:szCs w:val="24"/>
        </w:rPr>
        <w:t xml:space="preserve">The alignment of standard </w:t>
      </w:r>
      <w:r w:rsidRPr="00DD5A22">
        <w:rPr>
          <w:rFonts w:ascii="Arial" w:eastAsia="Times New Roman" w:hAnsi="Arial" w:cs="Times New Roman"/>
          <w:bCs/>
          <w:sz w:val="24"/>
          <w:szCs w:val="24"/>
        </w:rPr>
        <w:t>terms and conditions of employment, as presented, be agreed.</w:t>
      </w:r>
    </w:p>
    <w:p w:rsidR="00DD5A22" w:rsidRDefault="004E738C" w:rsidP="004E738C">
      <w:pPr>
        <w:autoSpaceDE w:val="0"/>
        <w:autoSpaceDN w:val="0"/>
        <w:adjustRightInd w:val="0"/>
        <w:spacing w:after="0" w:line="240" w:lineRule="auto"/>
        <w:jc w:val="both"/>
        <w:rPr>
          <w:rFonts w:ascii="Arial" w:eastAsia="Times New Roman" w:hAnsi="Arial" w:cs="Arial"/>
          <w:b/>
          <w:bCs/>
          <w:sz w:val="24"/>
          <w:szCs w:val="28"/>
          <w:bdr w:val="nil"/>
        </w:rPr>
      </w:pPr>
    </w:p>
    <w:p w:rsidR="00DD5A22" w:rsidRPr="00DD5A22" w:rsidRDefault="004E738C" w:rsidP="004E738C">
      <w:pPr>
        <w:autoSpaceDE w:val="0"/>
        <w:autoSpaceDN w:val="0"/>
        <w:adjustRightInd w:val="0"/>
        <w:spacing w:after="0" w:line="240" w:lineRule="auto"/>
        <w:jc w:val="both"/>
        <w:rPr>
          <w:rFonts w:ascii="Arial" w:eastAsia="Times New Roman" w:hAnsi="Arial" w:cs="Times New Roman"/>
          <w:bCs/>
          <w:sz w:val="24"/>
          <w:szCs w:val="24"/>
        </w:rPr>
      </w:pPr>
      <w:r w:rsidRPr="00DD5A22">
        <w:rPr>
          <w:rFonts w:ascii="Arial" w:eastAsia="Times New Roman" w:hAnsi="Arial" w:cs="Arial"/>
          <w:b/>
          <w:bCs/>
          <w:sz w:val="24"/>
          <w:szCs w:val="28"/>
          <w:bdr w:val="nil"/>
        </w:rPr>
        <w:t>Lancashire Renewables Ltd, Permanent Headcount Increase, Waste Processing Strategy Trials</w:t>
      </w:r>
    </w:p>
    <w:p w:rsidR="00DD5A22" w:rsidRPr="00DD5A22" w:rsidRDefault="004E738C" w:rsidP="004E738C">
      <w:pPr>
        <w:spacing w:after="0" w:line="240" w:lineRule="auto"/>
        <w:jc w:val="both"/>
        <w:rPr>
          <w:rFonts w:ascii="Arial" w:eastAsia="Times New Roman" w:hAnsi="Arial" w:cs="Times New Roman"/>
          <w:bCs/>
          <w:sz w:val="24"/>
          <w:szCs w:val="24"/>
        </w:rPr>
      </w:pPr>
    </w:p>
    <w:p w:rsidR="00DD5A22" w:rsidRPr="00DD5A22" w:rsidRDefault="004E738C" w:rsidP="004E738C">
      <w:pPr>
        <w:spacing w:after="0" w:line="240" w:lineRule="auto"/>
        <w:jc w:val="both"/>
        <w:rPr>
          <w:rFonts w:ascii="Arial" w:eastAsia="Times New Roman" w:hAnsi="Arial" w:cs="Times New Roman"/>
          <w:bCs/>
          <w:vanish/>
          <w:sz w:val="24"/>
          <w:szCs w:val="24"/>
        </w:rPr>
      </w:pPr>
      <w:r w:rsidRPr="00DD5A22">
        <w:rPr>
          <w:rFonts w:ascii="Arial" w:eastAsia="Times New Roman" w:hAnsi="Arial" w:cs="Times New Roman"/>
          <w:bCs/>
          <w:vanish/>
          <w:sz w:val="24"/>
          <w:szCs w:val="24"/>
        </w:rPr>
        <w:t>&lt;/AI12&gt;</w:t>
      </w:r>
    </w:p>
    <w:p w:rsidR="00DD5A22" w:rsidRPr="00DD5A22" w:rsidRDefault="004E738C" w:rsidP="004E738C">
      <w:pPr>
        <w:spacing w:after="0" w:line="240" w:lineRule="auto"/>
        <w:jc w:val="both"/>
        <w:rPr>
          <w:rFonts w:ascii="Arial" w:eastAsia="Times New Roman" w:hAnsi="Arial" w:cs="Times New Roman"/>
          <w:bCs/>
          <w:vanish/>
          <w:sz w:val="24"/>
          <w:szCs w:val="24"/>
        </w:rPr>
      </w:pPr>
      <w:r w:rsidRPr="00DD5A22">
        <w:rPr>
          <w:rFonts w:ascii="Arial" w:eastAsia="Times New Roman" w:hAnsi="Arial" w:cs="Times New Roman"/>
          <w:bCs/>
          <w:vanish/>
          <w:sz w:val="24"/>
          <w:szCs w:val="24"/>
        </w:rPr>
        <w:t>&lt;AI13&gt;</w:t>
      </w:r>
    </w:p>
    <w:p w:rsidR="00DD5A22" w:rsidRPr="00DD5A22" w:rsidRDefault="004E738C" w:rsidP="004E738C">
      <w:pPr>
        <w:autoSpaceDE w:val="0"/>
        <w:autoSpaceDN w:val="0"/>
        <w:adjustRightInd w:val="0"/>
        <w:spacing w:after="0" w:line="240" w:lineRule="auto"/>
        <w:jc w:val="both"/>
        <w:rPr>
          <w:rFonts w:ascii="ArialMT" w:eastAsia="Calibri" w:hAnsi="ArialMT" w:cs="ArialMT"/>
          <w:bCs/>
          <w:sz w:val="24"/>
          <w:szCs w:val="24"/>
        </w:rPr>
      </w:pPr>
      <w:r w:rsidRPr="00DD5A22">
        <w:rPr>
          <w:rFonts w:ascii="ArialMT" w:eastAsia="Calibri" w:hAnsi="ArialMT" w:cs="ArialMT"/>
          <w:sz w:val="24"/>
          <w:szCs w:val="24"/>
        </w:rPr>
        <w:t xml:space="preserve">(Not for Publication – Exempt information as defined in Paragraphs 3 and 4 of Part 1 of </w:t>
      </w:r>
      <w:r w:rsidRPr="00DD5A22">
        <w:rPr>
          <w:rFonts w:ascii="ArialMT" w:eastAsia="Calibri" w:hAnsi="ArialMT" w:cs="ArialMT"/>
          <w:sz w:val="24"/>
          <w:szCs w:val="24"/>
        </w:rPr>
        <w:t>Schedule 12A to the Local Government Act, 1972. It is considered that in all the circumstances of the case the public interest in maintaining the exemption outweighed the public interests in disclosing the information).</w:t>
      </w:r>
    </w:p>
    <w:p w:rsidR="00DD5A22" w:rsidRPr="00DD5A22" w:rsidRDefault="004E738C" w:rsidP="004E738C">
      <w:pPr>
        <w:autoSpaceDE w:val="0"/>
        <w:autoSpaceDN w:val="0"/>
        <w:adjustRightInd w:val="0"/>
        <w:spacing w:after="0" w:line="240" w:lineRule="auto"/>
        <w:jc w:val="both"/>
        <w:rPr>
          <w:rFonts w:ascii="ArialMT" w:eastAsia="Calibri" w:hAnsi="ArialMT" w:cs="ArialMT"/>
          <w:sz w:val="24"/>
          <w:szCs w:val="24"/>
        </w:rPr>
      </w:pPr>
    </w:p>
    <w:p w:rsidR="00DD5A22" w:rsidRDefault="004E738C" w:rsidP="004E738C">
      <w:pPr>
        <w:autoSpaceDE w:val="0"/>
        <w:autoSpaceDN w:val="0"/>
        <w:adjustRightInd w:val="0"/>
        <w:spacing w:after="0" w:line="240" w:lineRule="auto"/>
        <w:jc w:val="both"/>
        <w:rPr>
          <w:rFonts w:ascii="ArialMT" w:eastAsia="Calibri" w:hAnsi="ArialMT" w:cs="ArialMT"/>
          <w:sz w:val="24"/>
          <w:szCs w:val="24"/>
        </w:rPr>
      </w:pPr>
      <w:r w:rsidRPr="00DD5A22">
        <w:rPr>
          <w:rFonts w:ascii="ArialMT" w:eastAsia="Calibri" w:hAnsi="ArialMT" w:cs="ArialMT"/>
          <w:b/>
          <w:sz w:val="24"/>
          <w:szCs w:val="24"/>
        </w:rPr>
        <w:t>Resolved:</w:t>
      </w:r>
      <w:r w:rsidRPr="00DD5A22">
        <w:rPr>
          <w:rFonts w:ascii="ArialMT" w:eastAsia="Calibri" w:hAnsi="ArialMT" w:cs="ArialMT"/>
          <w:sz w:val="24"/>
          <w:szCs w:val="24"/>
        </w:rPr>
        <w:t xml:space="preserve"> That the proposed increas</w:t>
      </w:r>
      <w:r w:rsidRPr="00DD5A22">
        <w:rPr>
          <w:rFonts w:ascii="ArialMT" w:eastAsia="Calibri" w:hAnsi="ArialMT" w:cs="ArialMT"/>
          <w:sz w:val="24"/>
          <w:szCs w:val="24"/>
        </w:rPr>
        <w:t>e in the permanent headcount of the company, as presented, be approved to enable the changes to operational activities to continue on a permanent basis.</w:t>
      </w:r>
    </w:p>
    <w:p w:rsidR="00DD5A22" w:rsidRDefault="004E738C" w:rsidP="004E738C">
      <w:pPr>
        <w:autoSpaceDE w:val="0"/>
        <w:autoSpaceDN w:val="0"/>
        <w:adjustRightInd w:val="0"/>
        <w:spacing w:after="0" w:line="240" w:lineRule="auto"/>
        <w:jc w:val="both"/>
        <w:rPr>
          <w:rFonts w:ascii="ArialMT" w:eastAsia="Calibri" w:hAnsi="ArialMT" w:cs="ArialMT"/>
          <w:sz w:val="24"/>
          <w:szCs w:val="24"/>
        </w:rPr>
      </w:pPr>
    </w:p>
    <w:p w:rsidR="00DD5A22" w:rsidRDefault="004E738C" w:rsidP="004E738C">
      <w:pPr>
        <w:spacing w:after="0" w:line="240" w:lineRule="auto"/>
        <w:ind w:left="34"/>
        <w:jc w:val="both"/>
        <w:rPr>
          <w:rFonts w:ascii="Arial" w:eastAsia="Times New Roman" w:hAnsi="Arial" w:cs="Arial"/>
          <w:b/>
          <w:bCs/>
          <w:sz w:val="24"/>
          <w:szCs w:val="28"/>
          <w:bdr w:val="nil"/>
        </w:rPr>
      </w:pPr>
      <w:r w:rsidRPr="00DD5A22">
        <w:rPr>
          <w:rFonts w:ascii="Arial" w:eastAsia="Times New Roman" w:hAnsi="Arial" w:cs="Arial"/>
          <w:b/>
          <w:bCs/>
          <w:sz w:val="24"/>
          <w:szCs w:val="28"/>
          <w:bdr w:val="nil"/>
        </w:rPr>
        <w:t>Winter Maintenance - Revised Collective Agreement</w:t>
      </w:r>
    </w:p>
    <w:p w:rsidR="002F59BC" w:rsidRPr="00DD5A22" w:rsidRDefault="004E738C" w:rsidP="004E738C">
      <w:pPr>
        <w:spacing w:after="0" w:line="240" w:lineRule="auto"/>
        <w:ind w:left="34"/>
        <w:jc w:val="both"/>
        <w:rPr>
          <w:rFonts w:ascii="Arial" w:eastAsia="Times New Roman" w:hAnsi="Arial" w:cs="Arial"/>
          <w:bCs/>
          <w:sz w:val="24"/>
        </w:rPr>
      </w:pPr>
    </w:p>
    <w:p w:rsidR="00DD5A22" w:rsidRDefault="004E738C" w:rsidP="004E738C">
      <w:pPr>
        <w:autoSpaceDE w:val="0"/>
        <w:autoSpaceDN w:val="0"/>
        <w:adjustRightInd w:val="0"/>
        <w:spacing w:after="0" w:line="240" w:lineRule="auto"/>
        <w:jc w:val="both"/>
        <w:rPr>
          <w:rFonts w:ascii="ArialMT" w:eastAsia="Calibri" w:hAnsi="ArialMT" w:cs="ArialMT"/>
          <w:sz w:val="24"/>
          <w:szCs w:val="24"/>
        </w:rPr>
      </w:pPr>
      <w:r w:rsidRPr="002F59BC">
        <w:rPr>
          <w:rFonts w:ascii="ArialMT" w:eastAsia="Calibri" w:hAnsi="ArialMT" w:cs="ArialMT"/>
          <w:sz w:val="24"/>
          <w:szCs w:val="24"/>
        </w:rPr>
        <w:t>CC Iddon declared a non</w:t>
      </w:r>
      <w:r>
        <w:rPr>
          <w:rFonts w:ascii="ArialMT" w:eastAsia="Calibri" w:hAnsi="ArialMT" w:cs="ArialMT"/>
          <w:sz w:val="24"/>
          <w:szCs w:val="24"/>
        </w:rPr>
        <w:t xml:space="preserve">-pecuniary interest in the </w:t>
      </w:r>
      <w:r>
        <w:rPr>
          <w:rFonts w:ascii="ArialMT" w:eastAsia="Calibri" w:hAnsi="ArialMT" w:cs="ArialMT"/>
          <w:sz w:val="24"/>
          <w:szCs w:val="24"/>
        </w:rPr>
        <w:t>item and left the meeting.</w:t>
      </w:r>
    </w:p>
    <w:p w:rsidR="002F59BC" w:rsidRPr="002F59BC" w:rsidRDefault="004E738C" w:rsidP="004E738C">
      <w:pPr>
        <w:autoSpaceDE w:val="0"/>
        <w:autoSpaceDN w:val="0"/>
        <w:adjustRightInd w:val="0"/>
        <w:spacing w:after="0" w:line="240" w:lineRule="auto"/>
        <w:jc w:val="both"/>
        <w:rPr>
          <w:rFonts w:ascii="ArialMT" w:eastAsia="Calibri" w:hAnsi="ArialMT" w:cs="ArialMT"/>
          <w:sz w:val="24"/>
          <w:szCs w:val="24"/>
        </w:rPr>
      </w:pPr>
    </w:p>
    <w:p w:rsidR="002F59BC" w:rsidRDefault="004E738C" w:rsidP="004E738C">
      <w:pPr>
        <w:autoSpaceDE w:val="0"/>
        <w:autoSpaceDN w:val="0"/>
        <w:adjustRightInd w:val="0"/>
        <w:spacing w:after="0" w:line="240" w:lineRule="auto"/>
        <w:jc w:val="both"/>
        <w:rPr>
          <w:rFonts w:ascii="ArialMT" w:eastAsia="Calibri" w:hAnsi="ArialMT" w:cs="ArialMT"/>
          <w:sz w:val="24"/>
          <w:szCs w:val="24"/>
        </w:rPr>
      </w:pPr>
      <w:r w:rsidRPr="00DD5A22">
        <w:rPr>
          <w:rFonts w:ascii="ArialMT" w:eastAsia="Calibri" w:hAnsi="ArialMT" w:cs="ArialMT"/>
          <w:b/>
          <w:sz w:val="24"/>
          <w:szCs w:val="24"/>
        </w:rPr>
        <w:t>Resolved:</w:t>
      </w:r>
      <w:r w:rsidRPr="00DD5A22">
        <w:rPr>
          <w:rFonts w:ascii="ArialMT" w:eastAsia="Calibri" w:hAnsi="ArialMT" w:cs="ArialMT"/>
          <w:sz w:val="24"/>
          <w:szCs w:val="24"/>
        </w:rPr>
        <w:t xml:space="preserve"> That CC Atkinson be a</w:t>
      </w:r>
      <w:r>
        <w:rPr>
          <w:rFonts w:ascii="ArialMT" w:eastAsia="Calibri" w:hAnsi="ArialMT" w:cs="ArialMT"/>
          <w:sz w:val="24"/>
          <w:szCs w:val="24"/>
        </w:rPr>
        <w:t>ppointed as Chair for this item.</w:t>
      </w:r>
    </w:p>
    <w:p w:rsidR="00DD5A22" w:rsidRPr="00DD5A22" w:rsidRDefault="004E738C" w:rsidP="004E738C">
      <w:pPr>
        <w:autoSpaceDE w:val="0"/>
        <w:autoSpaceDN w:val="0"/>
        <w:adjustRightInd w:val="0"/>
        <w:spacing w:after="0" w:line="240" w:lineRule="auto"/>
        <w:jc w:val="both"/>
        <w:rPr>
          <w:rFonts w:ascii="ArialMT" w:eastAsia="Calibri" w:hAnsi="ArialMT" w:cs="ArialMT"/>
          <w:sz w:val="24"/>
          <w:szCs w:val="24"/>
        </w:rPr>
      </w:pPr>
      <w:r>
        <w:rPr>
          <w:rFonts w:ascii="ArialMT" w:eastAsia="Calibri" w:hAnsi="ArialMT" w:cs="ArialMT"/>
          <w:sz w:val="24"/>
          <w:szCs w:val="24"/>
        </w:rPr>
        <w:t xml:space="preserve"> </w:t>
      </w:r>
    </w:p>
    <w:p w:rsidR="00DD5A22" w:rsidRPr="00DD5A22" w:rsidRDefault="004E738C" w:rsidP="004E738C">
      <w:pPr>
        <w:spacing w:after="0" w:line="240" w:lineRule="auto"/>
        <w:jc w:val="both"/>
        <w:rPr>
          <w:rFonts w:ascii="Arial" w:eastAsia="Times New Roman" w:hAnsi="Arial" w:cs="Times New Roman"/>
          <w:bCs/>
          <w:sz w:val="24"/>
          <w:szCs w:val="24"/>
        </w:rPr>
      </w:pPr>
      <w:r w:rsidRPr="00DD5A22">
        <w:rPr>
          <w:rFonts w:ascii="Arial" w:eastAsia="Times New Roman" w:hAnsi="Arial" w:cs="Times New Roman"/>
          <w:bCs/>
          <w:sz w:val="24"/>
          <w:szCs w:val="24"/>
        </w:rPr>
        <w:t>The committee considered a report from Deborah Barrow, Head of Service for Human Resources, regarding the collective agreement in place between the council's reco</w:t>
      </w:r>
      <w:r w:rsidRPr="00DD5A22">
        <w:rPr>
          <w:rFonts w:ascii="Arial" w:eastAsia="Times New Roman" w:hAnsi="Arial" w:cs="Times New Roman"/>
          <w:bCs/>
          <w:sz w:val="24"/>
          <w:szCs w:val="24"/>
        </w:rPr>
        <w:t>gnised Trade Unions and Lancashire Co</w:t>
      </w:r>
      <w:r>
        <w:rPr>
          <w:rFonts w:ascii="Arial" w:eastAsia="Times New Roman" w:hAnsi="Arial" w:cs="Times New Roman"/>
          <w:bCs/>
          <w:sz w:val="24"/>
          <w:szCs w:val="24"/>
        </w:rPr>
        <w:t>unty Council. The agreement sets</w:t>
      </w:r>
      <w:r w:rsidRPr="00DD5A22">
        <w:rPr>
          <w:rFonts w:ascii="Arial" w:eastAsia="Times New Roman" w:hAnsi="Arial" w:cs="Times New Roman"/>
          <w:bCs/>
          <w:sz w:val="24"/>
          <w:szCs w:val="24"/>
        </w:rPr>
        <w:t xml:space="preserve"> out the terms and conditions of employment for those staff involved in the provision of out of </w:t>
      </w:r>
      <w:proofErr w:type="gramStart"/>
      <w:r w:rsidRPr="00DD5A22">
        <w:rPr>
          <w:rFonts w:ascii="Arial" w:eastAsia="Times New Roman" w:hAnsi="Arial" w:cs="Times New Roman"/>
          <w:bCs/>
          <w:sz w:val="24"/>
          <w:szCs w:val="24"/>
        </w:rPr>
        <w:t>hours</w:t>
      </w:r>
      <w:proofErr w:type="gramEnd"/>
      <w:r w:rsidRPr="00DD5A22">
        <w:rPr>
          <w:rFonts w:ascii="Arial" w:eastAsia="Times New Roman" w:hAnsi="Arial" w:cs="Times New Roman"/>
          <w:bCs/>
          <w:sz w:val="24"/>
          <w:szCs w:val="24"/>
        </w:rPr>
        <w:t xml:space="preserve"> winter maintenance services. </w:t>
      </w:r>
    </w:p>
    <w:p w:rsidR="004E738C" w:rsidRPr="00DD5A22" w:rsidRDefault="004E738C" w:rsidP="004E738C">
      <w:pPr>
        <w:autoSpaceDE w:val="0"/>
        <w:autoSpaceDN w:val="0"/>
        <w:adjustRightInd w:val="0"/>
        <w:spacing w:after="0" w:line="240" w:lineRule="auto"/>
        <w:jc w:val="both"/>
        <w:rPr>
          <w:rFonts w:ascii="Arial" w:eastAsia="Times New Roman" w:hAnsi="Arial" w:cs="Times New Roman"/>
          <w:bCs/>
          <w:sz w:val="24"/>
          <w:szCs w:val="24"/>
        </w:rPr>
      </w:pPr>
      <w:bookmarkStart w:id="0" w:name="_GoBack"/>
      <w:bookmarkEnd w:id="0"/>
    </w:p>
    <w:p w:rsidR="00DD5A22" w:rsidRPr="00DD5A22" w:rsidRDefault="004E738C" w:rsidP="004E738C">
      <w:pPr>
        <w:autoSpaceDE w:val="0"/>
        <w:autoSpaceDN w:val="0"/>
        <w:adjustRightInd w:val="0"/>
        <w:spacing w:after="0" w:line="240" w:lineRule="auto"/>
        <w:jc w:val="both"/>
        <w:rPr>
          <w:rFonts w:ascii="ArialMT" w:eastAsia="Calibri" w:hAnsi="ArialMT" w:cs="ArialMT"/>
          <w:bCs/>
          <w:sz w:val="24"/>
          <w:szCs w:val="24"/>
        </w:rPr>
      </w:pPr>
      <w:r w:rsidRPr="00DD5A22">
        <w:rPr>
          <w:rFonts w:ascii="ArialMT" w:eastAsia="Calibri" w:hAnsi="ArialMT" w:cs="ArialMT"/>
          <w:b/>
          <w:sz w:val="24"/>
          <w:szCs w:val="24"/>
        </w:rPr>
        <w:t>Resolved:</w:t>
      </w:r>
      <w:r w:rsidRPr="00DD5A22">
        <w:rPr>
          <w:rFonts w:ascii="ArialMT" w:eastAsia="Calibri" w:hAnsi="ArialMT" w:cs="ArialMT"/>
          <w:sz w:val="24"/>
          <w:szCs w:val="24"/>
        </w:rPr>
        <w:t xml:space="preserve"> That t</w:t>
      </w:r>
      <w:r w:rsidRPr="00DD5A22">
        <w:rPr>
          <w:rFonts w:ascii="Arial" w:eastAsia="Times New Roman" w:hAnsi="Arial" w:cs="Times New Roman"/>
          <w:bCs/>
          <w:sz w:val="24"/>
          <w:szCs w:val="24"/>
        </w:rPr>
        <w:t xml:space="preserve">he revised Collective Agreement for </w:t>
      </w:r>
      <w:r w:rsidRPr="00DD5A22">
        <w:rPr>
          <w:rFonts w:ascii="Arial" w:eastAsia="Times New Roman" w:hAnsi="Arial" w:cs="Times New Roman"/>
          <w:bCs/>
          <w:sz w:val="24"/>
          <w:szCs w:val="24"/>
        </w:rPr>
        <w:t>the 2020/21, 2021/22, 20</w:t>
      </w:r>
      <w:r>
        <w:rPr>
          <w:rFonts w:ascii="Arial" w:eastAsia="Times New Roman" w:hAnsi="Arial" w:cs="Times New Roman"/>
          <w:bCs/>
          <w:sz w:val="24"/>
          <w:szCs w:val="24"/>
        </w:rPr>
        <w:t>2</w:t>
      </w:r>
      <w:r w:rsidRPr="00DD5A22">
        <w:rPr>
          <w:rFonts w:ascii="Arial" w:eastAsia="Times New Roman" w:hAnsi="Arial" w:cs="Times New Roman"/>
          <w:bCs/>
          <w:sz w:val="24"/>
          <w:szCs w:val="24"/>
        </w:rPr>
        <w:t>2/23 winter season, as presented, be approved and reviewed annually.</w:t>
      </w:r>
    </w:p>
    <w:p w:rsidR="00DD5A22" w:rsidRPr="00DD5A22" w:rsidRDefault="004E738C" w:rsidP="004E738C">
      <w:pPr>
        <w:spacing w:after="0" w:line="240" w:lineRule="auto"/>
        <w:jc w:val="both"/>
        <w:rPr>
          <w:rFonts w:ascii="Arial" w:eastAsia="Times New Roman" w:hAnsi="Arial" w:cs="Times New Roman"/>
          <w:bCs/>
          <w:sz w:val="24"/>
          <w:szCs w:val="24"/>
        </w:rPr>
      </w:pPr>
    </w:p>
    <w:p w:rsidR="00DD5A22" w:rsidRDefault="004E738C" w:rsidP="004E738C">
      <w:pPr>
        <w:spacing w:after="0"/>
        <w:jc w:val="both"/>
        <w:rPr>
          <w:rFonts w:ascii="Arial-BoldMT" w:hAnsi="Arial-BoldMT" w:cs="Arial-BoldMT"/>
          <w:b/>
          <w:bCs/>
          <w:sz w:val="24"/>
          <w:szCs w:val="24"/>
        </w:rPr>
      </w:pPr>
    </w:p>
    <w:sectPr w:rsidR="00DD5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707"/>
    <w:multiLevelType w:val="hybridMultilevel"/>
    <w:tmpl w:val="C67E871E"/>
    <w:lvl w:ilvl="0" w:tplc="459AA0EA">
      <w:start w:val="1"/>
      <w:numFmt w:val="lowerRoman"/>
      <w:lvlText w:val="(%1)"/>
      <w:lvlJc w:val="left"/>
      <w:pPr>
        <w:ind w:left="720" w:hanging="720"/>
      </w:pPr>
      <w:rPr>
        <w:rFonts w:hint="default"/>
      </w:rPr>
    </w:lvl>
    <w:lvl w:ilvl="1" w:tplc="CEC84466" w:tentative="1">
      <w:start w:val="1"/>
      <w:numFmt w:val="lowerLetter"/>
      <w:lvlText w:val="%2."/>
      <w:lvlJc w:val="left"/>
      <w:pPr>
        <w:ind w:left="1080" w:hanging="360"/>
      </w:pPr>
    </w:lvl>
    <w:lvl w:ilvl="2" w:tplc="57780366" w:tentative="1">
      <w:start w:val="1"/>
      <w:numFmt w:val="lowerRoman"/>
      <w:lvlText w:val="%3."/>
      <w:lvlJc w:val="right"/>
      <w:pPr>
        <w:ind w:left="1800" w:hanging="180"/>
      </w:pPr>
    </w:lvl>
    <w:lvl w:ilvl="3" w:tplc="DF7E748A" w:tentative="1">
      <w:start w:val="1"/>
      <w:numFmt w:val="decimal"/>
      <w:lvlText w:val="%4."/>
      <w:lvlJc w:val="left"/>
      <w:pPr>
        <w:ind w:left="2520" w:hanging="360"/>
      </w:pPr>
    </w:lvl>
    <w:lvl w:ilvl="4" w:tplc="75C2325E" w:tentative="1">
      <w:start w:val="1"/>
      <w:numFmt w:val="lowerLetter"/>
      <w:lvlText w:val="%5."/>
      <w:lvlJc w:val="left"/>
      <w:pPr>
        <w:ind w:left="3240" w:hanging="360"/>
      </w:pPr>
    </w:lvl>
    <w:lvl w:ilvl="5" w:tplc="9EB0732C" w:tentative="1">
      <w:start w:val="1"/>
      <w:numFmt w:val="lowerRoman"/>
      <w:lvlText w:val="%6."/>
      <w:lvlJc w:val="right"/>
      <w:pPr>
        <w:ind w:left="3960" w:hanging="180"/>
      </w:pPr>
    </w:lvl>
    <w:lvl w:ilvl="6" w:tplc="DC821E1A" w:tentative="1">
      <w:start w:val="1"/>
      <w:numFmt w:val="decimal"/>
      <w:lvlText w:val="%7."/>
      <w:lvlJc w:val="left"/>
      <w:pPr>
        <w:ind w:left="4680" w:hanging="360"/>
      </w:pPr>
    </w:lvl>
    <w:lvl w:ilvl="7" w:tplc="0E58BECA" w:tentative="1">
      <w:start w:val="1"/>
      <w:numFmt w:val="lowerLetter"/>
      <w:lvlText w:val="%8."/>
      <w:lvlJc w:val="left"/>
      <w:pPr>
        <w:ind w:left="5400" w:hanging="360"/>
      </w:pPr>
    </w:lvl>
    <w:lvl w:ilvl="8" w:tplc="C8F29F14" w:tentative="1">
      <w:start w:val="1"/>
      <w:numFmt w:val="lowerRoman"/>
      <w:lvlText w:val="%9."/>
      <w:lvlJc w:val="right"/>
      <w:pPr>
        <w:ind w:left="6120" w:hanging="180"/>
      </w:pPr>
    </w:lvl>
  </w:abstractNum>
  <w:abstractNum w:abstractNumId="1" w15:restartNumberingAfterBreak="0">
    <w:nsid w:val="4132671B"/>
    <w:multiLevelType w:val="hybridMultilevel"/>
    <w:tmpl w:val="0AC2364C"/>
    <w:lvl w:ilvl="0" w:tplc="2BD28064">
      <w:start w:val="1"/>
      <w:numFmt w:val="bullet"/>
      <w:lvlText w:val=""/>
      <w:lvlJc w:val="left"/>
      <w:pPr>
        <w:ind w:left="360" w:hanging="360"/>
      </w:pPr>
      <w:rPr>
        <w:rFonts w:ascii="Symbol" w:hAnsi="Symbol" w:hint="default"/>
      </w:rPr>
    </w:lvl>
    <w:lvl w:ilvl="1" w:tplc="F13E8C62" w:tentative="1">
      <w:start w:val="1"/>
      <w:numFmt w:val="bullet"/>
      <w:lvlText w:val="o"/>
      <w:lvlJc w:val="left"/>
      <w:pPr>
        <w:ind w:left="1080" w:hanging="360"/>
      </w:pPr>
      <w:rPr>
        <w:rFonts w:ascii="Courier New" w:hAnsi="Courier New" w:cs="Courier New" w:hint="default"/>
      </w:rPr>
    </w:lvl>
    <w:lvl w:ilvl="2" w:tplc="18B2DE70" w:tentative="1">
      <w:start w:val="1"/>
      <w:numFmt w:val="bullet"/>
      <w:lvlText w:val=""/>
      <w:lvlJc w:val="left"/>
      <w:pPr>
        <w:ind w:left="1800" w:hanging="360"/>
      </w:pPr>
      <w:rPr>
        <w:rFonts w:ascii="Wingdings" w:hAnsi="Wingdings" w:hint="default"/>
      </w:rPr>
    </w:lvl>
    <w:lvl w:ilvl="3" w:tplc="FBACAEE8" w:tentative="1">
      <w:start w:val="1"/>
      <w:numFmt w:val="bullet"/>
      <w:lvlText w:val=""/>
      <w:lvlJc w:val="left"/>
      <w:pPr>
        <w:ind w:left="2520" w:hanging="360"/>
      </w:pPr>
      <w:rPr>
        <w:rFonts w:ascii="Symbol" w:hAnsi="Symbol" w:hint="default"/>
      </w:rPr>
    </w:lvl>
    <w:lvl w:ilvl="4" w:tplc="AC48BB36" w:tentative="1">
      <w:start w:val="1"/>
      <w:numFmt w:val="bullet"/>
      <w:lvlText w:val="o"/>
      <w:lvlJc w:val="left"/>
      <w:pPr>
        <w:ind w:left="3240" w:hanging="360"/>
      </w:pPr>
      <w:rPr>
        <w:rFonts w:ascii="Courier New" w:hAnsi="Courier New" w:cs="Courier New" w:hint="default"/>
      </w:rPr>
    </w:lvl>
    <w:lvl w:ilvl="5" w:tplc="A71C8834" w:tentative="1">
      <w:start w:val="1"/>
      <w:numFmt w:val="bullet"/>
      <w:lvlText w:val=""/>
      <w:lvlJc w:val="left"/>
      <w:pPr>
        <w:ind w:left="3960" w:hanging="360"/>
      </w:pPr>
      <w:rPr>
        <w:rFonts w:ascii="Wingdings" w:hAnsi="Wingdings" w:hint="default"/>
      </w:rPr>
    </w:lvl>
    <w:lvl w:ilvl="6" w:tplc="AC5CDB72" w:tentative="1">
      <w:start w:val="1"/>
      <w:numFmt w:val="bullet"/>
      <w:lvlText w:val=""/>
      <w:lvlJc w:val="left"/>
      <w:pPr>
        <w:ind w:left="4680" w:hanging="360"/>
      </w:pPr>
      <w:rPr>
        <w:rFonts w:ascii="Symbol" w:hAnsi="Symbol" w:hint="default"/>
      </w:rPr>
    </w:lvl>
    <w:lvl w:ilvl="7" w:tplc="498C1386" w:tentative="1">
      <w:start w:val="1"/>
      <w:numFmt w:val="bullet"/>
      <w:lvlText w:val="o"/>
      <w:lvlJc w:val="left"/>
      <w:pPr>
        <w:ind w:left="5400" w:hanging="360"/>
      </w:pPr>
      <w:rPr>
        <w:rFonts w:ascii="Courier New" w:hAnsi="Courier New" w:cs="Courier New" w:hint="default"/>
      </w:rPr>
    </w:lvl>
    <w:lvl w:ilvl="8" w:tplc="64A4401C" w:tentative="1">
      <w:start w:val="1"/>
      <w:numFmt w:val="bullet"/>
      <w:lvlText w:val=""/>
      <w:lvlJc w:val="left"/>
      <w:pPr>
        <w:ind w:left="6120" w:hanging="360"/>
      </w:pPr>
      <w:rPr>
        <w:rFonts w:ascii="Wingdings" w:hAnsi="Wingdings" w:hint="default"/>
      </w:rPr>
    </w:lvl>
  </w:abstractNum>
  <w:abstractNum w:abstractNumId="2" w15:restartNumberingAfterBreak="0">
    <w:nsid w:val="41CA1D50"/>
    <w:multiLevelType w:val="hybridMultilevel"/>
    <w:tmpl w:val="7D4AE10C"/>
    <w:lvl w:ilvl="0" w:tplc="79CCF14E">
      <w:start w:val="1"/>
      <w:numFmt w:val="lowerRoman"/>
      <w:lvlText w:val="(%1)"/>
      <w:lvlJc w:val="left"/>
      <w:pPr>
        <w:ind w:left="720" w:hanging="360"/>
      </w:pPr>
      <w:rPr>
        <w:rFonts w:ascii="Arial" w:hAnsi="Arial" w:cs="Arial" w:hint="default"/>
      </w:rPr>
    </w:lvl>
    <w:lvl w:ilvl="1" w:tplc="01DE058E" w:tentative="1">
      <w:start w:val="1"/>
      <w:numFmt w:val="lowerLetter"/>
      <w:lvlText w:val="%2."/>
      <w:lvlJc w:val="left"/>
      <w:pPr>
        <w:ind w:left="1440" w:hanging="360"/>
      </w:pPr>
    </w:lvl>
    <w:lvl w:ilvl="2" w:tplc="5EF65EC4" w:tentative="1">
      <w:start w:val="1"/>
      <w:numFmt w:val="lowerRoman"/>
      <w:lvlText w:val="%3."/>
      <w:lvlJc w:val="right"/>
      <w:pPr>
        <w:ind w:left="2160" w:hanging="180"/>
      </w:pPr>
    </w:lvl>
    <w:lvl w:ilvl="3" w:tplc="03D69C62" w:tentative="1">
      <w:start w:val="1"/>
      <w:numFmt w:val="decimal"/>
      <w:lvlText w:val="%4."/>
      <w:lvlJc w:val="left"/>
      <w:pPr>
        <w:ind w:left="2880" w:hanging="360"/>
      </w:pPr>
    </w:lvl>
    <w:lvl w:ilvl="4" w:tplc="C3985B8E" w:tentative="1">
      <w:start w:val="1"/>
      <w:numFmt w:val="lowerLetter"/>
      <w:lvlText w:val="%5."/>
      <w:lvlJc w:val="left"/>
      <w:pPr>
        <w:ind w:left="3600" w:hanging="360"/>
      </w:pPr>
    </w:lvl>
    <w:lvl w:ilvl="5" w:tplc="EDDCD2DE" w:tentative="1">
      <w:start w:val="1"/>
      <w:numFmt w:val="lowerRoman"/>
      <w:lvlText w:val="%6."/>
      <w:lvlJc w:val="right"/>
      <w:pPr>
        <w:ind w:left="4320" w:hanging="180"/>
      </w:pPr>
    </w:lvl>
    <w:lvl w:ilvl="6" w:tplc="1452F464" w:tentative="1">
      <w:start w:val="1"/>
      <w:numFmt w:val="decimal"/>
      <w:lvlText w:val="%7."/>
      <w:lvlJc w:val="left"/>
      <w:pPr>
        <w:ind w:left="5040" w:hanging="360"/>
      </w:pPr>
    </w:lvl>
    <w:lvl w:ilvl="7" w:tplc="370C50BA" w:tentative="1">
      <w:start w:val="1"/>
      <w:numFmt w:val="lowerLetter"/>
      <w:lvlText w:val="%8."/>
      <w:lvlJc w:val="left"/>
      <w:pPr>
        <w:ind w:left="5760" w:hanging="360"/>
      </w:pPr>
    </w:lvl>
    <w:lvl w:ilvl="8" w:tplc="7A8266C6" w:tentative="1">
      <w:start w:val="1"/>
      <w:numFmt w:val="lowerRoman"/>
      <w:lvlText w:val="%9."/>
      <w:lvlJc w:val="right"/>
      <w:pPr>
        <w:ind w:left="6480" w:hanging="180"/>
      </w:pPr>
    </w:lvl>
  </w:abstractNum>
  <w:abstractNum w:abstractNumId="3" w15:restartNumberingAfterBreak="0">
    <w:nsid w:val="4F413CA7"/>
    <w:multiLevelType w:val="hybridMultilevel"/>
    <w:tmpl w:val="0236270C"/>
    <w:lvl w:ilvl="0" w:tplc="727EB184">
      <w:start w:val="1"/>
      <w:numFmt w:val="lowerRoman"/>
      <w:lvlText w:val="(%1)"/>
      <w:lvlJc w:val="left"/>
      <w:pPr>
        <w:ind w:left="720" w:hanging="360"/>
      </w:pPr>
      <w:rPr>
        <w:rFonts w:hint="default"/>
      </w:rPr>
    </w:lvl>
    <w:lvl w:ilvl="1" w:tplc="BBE858FA" w:tentative="1">
      <w:start w:val="1"/>
      <w:numFmt w:val="lowerLetter"/>
      <w:lvlText w:val="%2."/>
      <w:lvlJc w:val="left"/>
      <w:pPr>
        <w:ind w:left="1440" w:hanging="360"/>
      </w:pPr>
    </w:lvl>
    <w:lvl w:ilvl="2" w:tplc="02E8E4D2" w:tentative="1">
      <w:start w:val="1"/>
      <w:numFmt w:val="lowerRoman"/>
      <w:lvlText w:val="%3."/>
      <w:lvlJc w:val="right"/>
      <w:pPr>
        <w:ind w:left="2160" w:hanging="180"/>
      </w:pPr>
    </w:lvl>
    <w:lvl w:ilvl="3" w:tplc="02DAC5A6" w:tentative="1">
      <w:start w:val="1"/>
      <w:numFmt w:val="decimal"/>
      <w:lvlText w:val="%4."/>
      <w:lvlJc w:val="left"/>
      <w:pPr>
        <w:ind w:left="2880" w:hanging="360"/>
      </w:pPr>
    </w:lvl>
    <w:lvl w:ilvl="4" w:tplc="E3F247BA" w:tentative="1">
      <w:start w:val="1"/>
      <w:numFmt w:val="lowerLetter"/>
      <w:lvlText w:val="%5."/>
      <w:lvlJc w:val="left"/>
      <w:pPr>
        <w:ind w:left="3600" w:hanging="360"/>
      </w:pPr>
    </w:lvl>
    <w:lvl w:ilvl="5" w:tplc="349E165C" w:tentative="1">
      <w:start w:val="1"/>
      <w:numFmt w:val="lowerRoman"/>
      <w:lvlText w:val="%6."/>
      <w:lvlJc w:val="right"/>
      <w:pPr>
        <w:ind w:left="4320" w:hanging="180"/>
      </w:pPr>
    </w:lvl>
    <w:lvl w:ilvl="6" w:tplc="4BB4D0DE" w:tentative="1">
      <w:start w:val="1"/>
      <w:numFmt w:val="decimal"/>
      <w:lvlText w:val="%7."/>
      <w:lvlJc w:val="left"/>
      <w:pPr>
        <w:ind w:left="5040" w:hanging="360"/>
      </w:pPr>
    </w:lvl>
    <w:lvl w:ilvl="7" w:tplc="60426034" w:tentative="1">
      <w:start w:val="1"/>
      <w:numFmt w:val="lowerLetter"/>
      <w:lvlText w:val="%8."/>
      <w:lvlJc w:val="left"/>
      <w:pPr>
        <w:ind w:left="5760" w:hanging="360"/>
      </w:pPr>
    </w:lvl>
    <w:lvl w:ilvl="8" w:tplc="1E1EA6A8" w:tentative="1">
      <w:start w:val="1"/>
      <w:numFmt w:val="lowerRoman"/>
      <w:lvlText w:val="%9."/>
      <w:lvlJc w:val="right"/>
      <w:pPr>
        <w:ind w:left="6480" w:hanging="180"/>
      </w:pPr>
    </w:lvl>
  </w:abstractNum>
  <w:abstractNum w:abstractNumId="4" w15:restartNumberingAfterBreak="0">
    <w:nsid w:val="5C87039C"/>
    <w:multiLevelType w:val="hybridMultilevel"/>
    <w:tmpl w:val="3CD422AA"/>
    <w:lvl w:ilvl="0" w:tplc="31D07FC0">
      <w:start w:val="1"/>
      <w:numFmt w:val="bullet"/>
      <w:lvlText w:val=""/>
      <w:lvlJc w:val="left"/>
      <w:pPr>
        <w:ind w:left="360" w:hanging="360"/>
      </w:pPr>
      <w:rPr>
        <w:rFonts w:ascii="Symbol" w:hAnsi="Symbol" w:hint="default"/>
      </w:rPr>
    </w:lvl>
    <w:lvl w:ilvl="1" w:tplc="5C545558" w:tentative="1">
      <w:start w:val="1"/>
      <w:numFmt w:val="bullet"/>
      <w:lvlText w:val="o"/>
      <w:lvlJc w:val="left"/>
      <w:pPr>
        <w:ind w:left="1080" w:hanging="360"/>
      </w:pPr>
      <w:rPr>
        <w:rFonts w:ascii="Courier New" w:hAnsi="Courier New" w:cs="Courier New" w:hint="default"/>
      </w:rPr>
    </w:lvl>
    <w:lvl w:ilvl="2" w:tplc="9296283E" w:tentative="1">
      <w:start w:val="1"/>
      <w:numFmt w:val="bullet"/>
      <w:lvlText w:val=""/>
      <w:lvlJc w:val="left"/>
      <w:pPr>
        <w:ind w:left="1800" w:hanging="360"/>
      </w:pPr>
      <w:rPr>
        <w:rFonts w:ascii="Wingdings" w:hAnsi="Wingdings" w:hint="default"/>
      </w:rPr>
    </w:lvl>
    <w:lvl w:ilvl="3" w:tplc="1FAEB2AA" w:tentative="1">
      <w:start w:val="1"/>
      <w:numFmt w:val="bullet"/>
      <w:lvlText w:val=""/>
      <w:lvlJc w:val="left"/>
      <w:pPr>
        <w:ind w:left="2520" w:hanging="360"/>
      </w:pPr>
      <w:rPr>
        <w:rFonts w:ascii="Symbol" w:hAnsi="Symbol" w:hint="default"/>
      </w:rPr>
    </w:lvl>
    <w:lvl w:ilvl="4" w:tplc="908CCB7E" w:tentative="1">
      <w:start w:val="1"/>
      <w:numFmt w:val="bullet"/>
      <w:lvlText w:val="o"/>
      <w:lvlJc w:val="left"/>
      <w:pPr>
        <w:ind w:left="3240" w:hanging="360"/>
      </w:pPr>
      <w:rPr>
        <w:rFonts w:ascii="Courier New" w:hAnsi="Courier New" w:cs="Courier New" w:hint="default"/>
      </w:rPr>
    </w:lvl>
    <w:lvl w:ilvl="5" w:tplc="2ACC555C" w:tentative="1">
      <w:start w:val="1"/>
      <w:numFmt w:val="bullet"/>
      <w:lvlText w:val=""/>
      <w:lvlJc w:val="left"/>
      <w:pPr>
        <w:ind w:left="3960" w:hanging="360"/>
      </w:pPr>
      <w:rPr>
        <w:rFonts w:ascii="Wingdings" w:hAnsi="Wingdings" w:hint="default"/>
      </w:rPr>
    </w:lvl>
    <w:lvl w:ilvl="6" w:tplc="392EE47C" w:tentative="1">
      <w:start w:val="1"/>
      <w:numFmt w:val="bullet"/>
      <w:lvlText w:val=""/>
      <w:lvlJc w:val="left"/>
      <w:pPr>
        <w:ind w:left="4680" w:hanging="360"/>
      </w:pPr>
      <w:rPr>
        <w:rFonts w:ascii="Symbol" w:hAnsi="Symbol" w:hint="default"/>
      </w:rPr>
    </w:lvl>
    <w:lvl w:ilvl="7" w:tplc="F9828DA0" w:tentative="1">
      <w:start w:val="1"/>
      <w:numFmt w:val="bullet"/>
      <w:lvlText w:val="o"/>
      <w:lvlJc w:val="left"/>
      <w:pPr>
        <w:ind w:left="5400" w:hanging="360"/>
      </w:pPr>
      <w:rPr>
        <w:rFonts w:ascii="Courier New" w:hAnsi="Courier New" w:cs="Courier New" w:hint="default"/>
      </w:rPr>
    </w:lvl>
    <w:lvl w:ilvl="8" w:tplc="A6C45F7A" w:tentative="1">
      <w:start w:val="1"/>
      <w:numFmt w:val="bullet"/>
      <w:lvlText w:val=""/>
      <w:lvlJc w:val="left"/>
      <w:pPr>
        <w:ind w:left="6120" w:hanging="360"/>
      </w:pPr>
      <w:rPr>
        <w:rFonts w:ascii="Wingdings" w:hAnsi="Wingdings" w:hint="default"/>
      </w:rPr>
    </w:lvl>
  </w:abstractNum>
  <w:abstractNum w:abstractNumId="5" w15:restartNumberingAfterBreak="0">
    <w:nsid w:val="7541070C"/>
    <w:multiLevelType w:val="multilevel"/>
    <w:tmpl w:val="30B637E6"/>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541070E"/>
    <w:multiLevelType w:val="multilevel"/>
    <w:tmpl w:val="30B637E6"/>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541070F"/>
    <w:multiLevelType w:val="hybridMultilevel"/>
    <w:tmpl w:val="2F147308"/>
    <w:lvl w:ilvl="0" w:tplc="040C870C">
      <w:start w:val="1"/>
      <w:numFmt w:val="lowerRoman"/>
      <w:lvlText w:val="(%1)"/>
      <w:lvlJc w:val="left"/>
      <w:pPr>
        <w:ind w:left="360" w:hanging="360"/>
      </w:pPr>
      <w:rPr>
        <w:rFonts w:cs="Times New Roman"/>
      </w:rPr>
    </w:lvl>
    <w:lvl w:ilvl="1" w:tplc="64B4BC0C">
      <w:start w:val="1"/>
      <w:numFmt w:val="lowerLetter"/>
      <w:lvlText w:val="%2."/>
      <w:lvlJc w:val="left"/>
      <w:pPr>
        <w:ind w:left="1080" w:hanging="360"/>
      </w:pPr>
    </w:lvl>
    <w:lvl w:ilvl="2" w:tplc="874A8658">
      <w:start w:val="1"/>
      <w:numFmt w:val="lowerRoman"/>
      <w:lvlText w:val="%3."/>
      <w:lvlJc w:val="right"/>
      <w:pPr>
        <w:ind w:left="1800" w:hanging="180"/>
      </w:pPr>
    </w:lvl>
    <w:lvl w:ilvl="3" w:tplc="650045EC">
      <w:start w:val="1"/>
      <w:numFmt w:val="decimal"/>
      <w:lvlText w:val="%4."/>
      <w:lvlJc w:val="left"/>
      <w:pPr>
        <w:ind w:left="2520" w:hanging="360"/>
      </w:pPr>
    </w:lvl>
    <w:lvl w:ilvl="4" w:tplc="F306E598">
      <w:start w:val="1"/>
      <w:numFmt w:val="lowerLetter"/>
      <w:lvlText w:val="%5."/>
      <w:lvlJc w:val="left"/>
      <w:pPr>
        <w:ind w:left="3240" w:hanging="360"/>
      </w:pPr>
    </w:lvl>
    <w:lvl w:ilvl="5" w:tplc="B80AD3C8">
      <w:start w:val="1"/>
      <w:numFmt w:val="lowerRoman"/>
      <w:lvlText w:val="%6."/>
      <w:lvlJc w:val="right"/>
      <w:pPr>
        <w:ind w:left="3960" w:hanging="180"/>
      </w:pPr>
    </w:lvl>
    <w:lvl w:ilvl="6" w:tplc="578E38D4">
      <w:start w:val="1"/>
      <w:numFmt w:val="decimal"/>
      <w:lvlText w:val="%7."/>
      <w:lvlJc w:val="left"/>
      <w:pPr>
        <w:ind w:left="4680" w:hanging="360"/>
      </w:pPr>
    </w:lvl>
    <w:lvl w:ilvl="7" w:tplc="92AEAE76">
      <w:start w:val="1"/>
      <w:numFmt w:val="lowerLetter"/>
      <w:lvlText w:val="%8."/>
      <w:lvlJc w:val="left"/>
      <w:pPr>
        <w:ind w:left="5400" w:hanging="360"/>
      </w:pPr>
    </w:lvl>
    <w:lvl w:ilvl="8" w:tplc="7A0EDD84">
      <w:start w:val="1"/>
      <w:numFmt w:val="lowerRoman"/>
      <w:lvlText w:val="%9."/>
      <w:lvlJc w:val="right"/>
      <w:pPr>
        <w:ind w:left="6120" w:hanging="180"/>
      </w:pPr>
    </w:lvl>
  </w:abstractNum>
  <w:abstractNum w:abstractNumId="8" w15:restartNumberingAfterBreak="0">
    <w:nsid w:val="75410710"/>
    <w:multiLevelType w:val="multilevel"/>
    <w:tmpl w:val="30B637E6"/>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5410711"/>
    <w:multiLevelType w:val="hybridMultilevel"/>
    <w:tmpl w:val="2E1A1F96"/>
    <w:lvl w:ilvl="0" w:tplc="3B4E78AC">
      <w:start w:val="1"/>
      <w:numFmt w:val="bullet"/>
      <w:lvlText w:val=""/>
      <w:lvlJc w:val="left"/>
      <w:pPr>
        <w:ind w:left="780" w:hanging="360"/>
      </w:pPr>
      <w:rPr>
        <w:rFonts w:ascii="Symbol" w:hAnsi="Symbol" w:hint="default"/>
      </w:rPr>
    </w:lvl>
    <w:lvl w:ilvl="1" w:tplc="C190298E">
      <w:start w:val="1"/>
      <w:numFmt w:val="bullet"/>
      <w:lvlText w:val="o"/>
      <w:lvlJc w:val="left"/>
      <w:pPr>
        <w:ind w:left="1500" w:hanging="360"/>
      </w:pPr>
      <w:rPr>
        <w:rFonts w:ascii="Courier New" w:hAnsi="Courier New" w:cs="Courier New" w:hint="default"/>
      </w:rPr>
    </w:lvl>
    <w:lvl w:ilvl="2" w:tplc="97FE8BCE">
      <w:start w:val="1"/>
      <w:numFmt w:val="bullet"/>
      <w:lvlText w:val=""/>
      <w:lvlJc w:val="left"/>
      <w:pPr>
        <w:ind w:left="2220" w:hanging="360"/>
      </w:pPr>
      <w:rPr>
        <w:rFonts w:ascii="Wingdings" w:hAnsi="Wingdings" w:hint="default"/>
      </w:rPr>
    </w:lvl>
    <w:lvl w:ilvl="3" w:tplc="C414CCC2">
      <w:start w:val="1"/>
      <w:numFmt w:val="bullet"/>
      <w:lvlText w:val=""/>
      <w:lvlJc w:val="left"/>
      <w:pPr>
        <w:ind w:left="2940" w:hanging="360"/>
      </w:pPr>
      <w:rPr>
        <w:rFonts w:ascii="Symbol" w:hAnsi="Symbol" w:hint="default"/>
      </w:rPr>
    </w:lvl>
    <w:lvl w:ilvl="4" w:tplc="D16A8FDA">
      <w:start w:val="1"/>
      <w:numFmt w:val="bullet"/>
      <w:lvlText w:val="o"/>
      <w:lvlJc w:val="left"/>
      <w:pPr>
        <w:ind w:left="3660" w:hanging="360"/>
      </w:pPr>
      <w:rPr>
        <w:rFonts w:ascii="Courier New" w:hAnsi="Courier New" w:cs="Courier New" w:hint="default"/>
      </w:rPr>
    </w:lvl>
    <w:lvl w:ilvl="5" w:tplc="23DE71DC">
      <w:start w:val="1"/>
      <w:numFmt w:val="bullet"/>
      <w:lvlText w:val=""/>
      <w:lvlJc w:val="left"/>
      <w:pPr>
        <w:ind w:left="4380" w:hanging="360"/>
      </w:pPr>
      <w:rPr>
        <w:rFonts w:ascii="Wingdings" w:hAnsi="Wingdings" w:hint="default"/>
      </w:rPr>
    </w:lvl>
    <w:lvl w:ilvl="6" w:tplc="8A4CE6D0">
      <w:start w:val="1"/>
      <w:numFmt w:val="bullet"/>
      <w:lvlText w:val=""/>
      <w:lvlJc w:val="left"/>
      <w:pPr>
        <w:ind w:left="5100" w:hanging="360"/>
      </w:pPr>
      <w:rPr>
        <w:rFonts w:ascii="Symbol" w:hAnsi="Symbol" w:hint="default"/>
      </w:rPr>
    </w:lvl>
    <w:lvl w:ilvl="7" w:tplc="7D1ADA14">
      <w:start w:val="1"/>
      <w:numFmt w:val="bullet"/>
      <w:lvlText w:val="o"/>
      <w:lvlJc w:val="left"/>
      <w:pPr>
        <w:ind w:left="5820" w:hanging="360"/>
      </w:pPr>
      <w:rPr>
        <w:rFonts w:ascii="Courier New" w:hAnsi="Courier New" w:cs="Courier New" w:hint="default"/>
      </w:rPr>
    </w:lvl>
    <w:lvl w:ilvl="8" w:tplc="AC084E38">
      <w:start w:val="1"/>
      <w:numFmt w:val="bullet"/>
      <w:lvlText w:val=""/>
      <w:lvlJc w:val="left"/>
      <w:pPr>
        <w:ind w:left="6540" w:hanging="360"/>
      </w:pPr>
      <w:rPr>
        <w:rFonts w:ascii="Wingdings" w:hAnsi="Wingdings" w:hint="default"/>
      </w:rPr>
    </w:lvl>
  </w:abstractNum>
  <w:abstractNum w:abstractNumId="10" w15:restartNumberingAfterBreak="0">
    <w:nsid w:val="75410712"/>
    <w:multiLevelType w:val="hybridMultilevel"/>
    <w:tmpl w:val="A2EE08EA"/>
    <w:lvl w:ilvl="0" w:tplc="71CE4D5E">
      <w:start w:val="1"/>
      <w:numFmt w:val="lowerRoman"/>
      <w:lvlText w:val="(%1)"/>
      <w:lvlJc w:val="left"/>
      <w:pPr>
        <w:ind w:left="720" w:hanging="720"/>
      </w:pPr>
    </w:lvl>
    <w:lvl w:ilvl="1" w:tplc="93DE579C">
      <w:start w:val="1"/>
      <w:numFmt w:val="lowerLetter"/>
      <w:lvlText w:val="%2."/>
      <w:lvlJc w:val="left"/>
      <w:pPr>
        <w:ind w:left="1080" w:hanging="360"/>
      </w:pPr>
    </w:lvl>
    <w:lvl w:ilvl="2" w:tplc="5020503A">
      <w:start w:val="1"/>
      <w:numFmt w:val="lowerRoman"/>
      <w:lvlText w:val="%3."/>
      <w:lvlJc w:val="right"/>
      <w:pPr>
        <w:ind w:left="1800" w:hanging="180"/>
      </w:pPr>
    </w:lvl>
    <w:lvl w:ilvl="3" w:tplc="24704346">
      <w:start w:val="1"/>
      <w:numFmt w:val="decimal"/>
      <w:lvlText w:val="%4."/>
      <w:lvlJc w:val="left"/>
      <w:pPr>
        <w:ind w:left="2520" w:hanging="360"/>
      </w:pPr>
    </w:lvl>
    <w:lvl w:ilvl="4" w:tplc="428EA3D8">
      <w:start w:val="1"/>
      <w:numFmt w:val="lowerLetter"/>
      <w:lvlText w:val="%5."/>
      <w:lvlJc w:val="left"/>
      <w:pPr>
        <w:ind w:left="3240" w:hanging="360"/>
      </w:pPr>
    </w:lvl>
    <w:lvl w:ilvl="5" w:tplc="0F3E07F4">
      <w:start w:val="1"/>
      <w:numFmt w:val="lowerRoman"/>
      <w:lvlText w:val="%6."/>
      <w:lvlJc w:val="right"/>
      <w:pPr>
        <w:ind w:left="3960" w:hanging="180"/>
      </w:pPr>
    </w:lvl>
    <w:lvl w:ilvl="6" w:tplc="88243128">
      <w:start w:val="1"/>
      <w:numFmt w:val="decimal"/>
      <w:lvlText w:val="%7."/>
      <w:lvlJc w:val="left"/>
      <w:pPr>
        <w:ind w:left="4680" w:hanging="360"/>
      </w:pPr>
    </w:lvl>
    <w:lvl w:ilvl="7" w:tplc="1C58BAB0">
      <w:start w:val="1"/>
      <w:numFmt w:val="lowerLetter"/>
      <w:lvlText w:val="%8."/>
      <w:lvlJc w:val="left"/>
      <w:pPr>
        <w:ind w:left="5400" w:hanging="360"/>
      </w:pPr>
    </w:lvl>
    <w:lvl w:ilvl="8" w:tplc="7FF67E38">
      <w:start w:val="1"/>
      <w:numFmt w:val="lowerRoman"/>
      <w:lvlText w:val="%9."/>
      <w:lvlJc w:val="right"/>
      <w:pPr>
        <w:ind w:left="6120" w:hanging="180"/>
      </w:pPr>
    </w:lvl>
  </w:abstractNum>
  <w:abstractNum w:abstractNumId="11" w15:restartNumberingAfterBreak="0">
    <w:nsid w:val="75410716"/>
    <w:multiLevelType w:val="multilevel"/>
    <w:tmpl w:val="30B637E6"/>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5410717"/>
    <w:multiLevelType w:val="hybridMultilevel"/>
    <w:tmpl w:val="CF9C1458"/>
    <w:lvl w:ilvl="0" w:tplc="456826C8">
      <w:start w:val="1"/>
      <w:numFmt w:val="lowerRoman"/>
      <w:lvlText w:val="(%1)"/>
      <w:lvlJc w:val="left"/>
      <w:pPr>
        <w:ind w:left="360" w:hanging="360"/>
      </w:pPr>
      <w:rPr>
        <w:rFonts w:ascii="Arial" w:eastAsia="Times New Roman" w:hAnsi="Arial" w:cs="Times New Roman" w:hint="default"/>
      </w:rPr>
    </w:lvl>
    <w:lvl w:ilvl="1" w:tplc="13921D98">
      <w:start w:val="1"/>
      <w:numFmt w:val="lowerLetter"/>
      <w:lvlText w:val="%2."/>
      <w:lvlJc w:val="left"/>
      <w:pPr>
        <w:ind w:left="1080" w:hanging="360"/>
      </w:pPr>
    </w:lvl>
    <w:lvl w:ilvl="2" w:tplc="8FD42ADC">
      <w:start w:val="1"/>
      <w:numFmt w:val="lowerRoman"/>
      <w:lvlText w:val="%3."/>
      <w:lvlJc w:val="right"/>
      <w:pPr>
        <w:ind w:left="1800" w:hanging="180"/>
      </w:pPr>
    </w:lvl>
    <w:lvl w:ilvl="3" w:tplc="9CE8F24A">
      <w:start w:val="1"/>
      <w:numFmt w:val="decimal"/>
      <w:lvlText w:val="%4."/>
      <w:lvlJc w:val="left"/>
      <w:pPr>
        <w:ind w:left="2520" w:hanging="360"/>
      </w:pPr>
    </w:lvl>
    <w:lvl w:ilvl="4" w:tplc="B86824D6">
      <w:start w:val="1"/>
      <w:numFmt w:val="lowerLetter"/>
      <w:lvlText w:val="%5."/>
      <w:lvlJc w:val="left"/>
      <w:pPr>
        <w:ind w:left="3240" w:hanging="360"/>
      </w:pPr>
    </w:lvl>
    <w:lvl w:ilvl="5" w:tplc="6EE85C30">
      <w:start w:val="1"/>
      <w:numFmt w:val="lowerRoman"/>
      <w:lvlText w:val="%6."/>
      <w:lvlJc w:val="right"/>
      <w:pPr>
        <w:ind w:left="3960" w:hanging="180"/>
      </w:pPr>
    </w:lvl>
    <w:lvl w:ilvl="6" w:tplc="175EC062">
      <w:start w:val="1"/>
      <w:numFmt w:val="decimal"/>
      <w:lvlText w:val="%7."/>
      <w:lvlJc w:val="left"/>
      <w:pPr>
        <w:ind w:left="4680" w:hanging="360"/>
      </w:pPr>
    </w:lvl>
    <w:lvl w:ilvl="7" w:tplc="E57447F4">
      <w:start w:val="1"/>
      <w:numFmt w:val="lowerLetter"/>
      <w:lvlText w:val="%8."/>
      <w:lvlJc w:val="left"/>
      <w:pPr>
        <w:ind w:left="5400" w:hanging="360"/>
      </w:pPr>
    </w:lvl>
    <w:lvl w:ilvl="8" w:tplc="F2D445DC">
      <w:start w:val="1"/>
      <w:numFmt w:val="lowerRoman"/>
      <w:lvlText w:val="%9."/>
      <w:lvlJc w:val="right"/>
      <w:pPr>
        <w:ind w:left="6120" w:hanging="180"/>
      </w:pPr>
    </w:lvl>
  </w:abstractNum>
  <w:abstractNum w:abstractNumId="13" w15:restartNumberingAfterBreak="0">
    <w:nsid w:val="75410718"/>
    <w:multiLevelType w:val="multilevel"/>
    <w:tmpl w:val="30B637E6"/>
    <w:lvl w:ilvl="0">
      <w:start w:val="12"/>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5410719"/>
    <w:multiLevelType w:val="multilevel"/>
    <w:tmpl w:val="30B637E6"/>
    <w:lvl w:ilvl="0">
      <w:start w:val="13"/>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8"/>
  </w:num>
  <w:num w:numId="13">
    <w:abstractNumId w:val="10"/>
  </w:num>
  <w:num w:numId="14">
    <w:abstractNumId w:val="4"/>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96"/>
    <w:rsid w:val="00424596"/>
    <w:rsid w:val="004E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66C5"/>
  <w15:docId w15:val="{FF907F68-1C08-443D-85AD-F18EC344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03"/>
    <w:pPr>
      <w:ind w:left="720"/>
      <w:contextualSpacing/>
    </w:pPr>
  </w:style>
  <w:style w:type="paragraph" w:customStyle="1" w:styleId="Normal27">
    <w:name w:val="Normal_27"/>
    <w:qFormat/>
    <w:rsid w:val="00567955"/>
    <w:pPr>
      <w:spacing w:after="0" w:line="240" w:lineRule="auto"/>
    </w:pPr>
    <w:rPr>
      <w:rFonts w:ascii="Arial" w:eastAsia="Times New Roman" w:hAnsi="Arial" w:cs="Times New Roman"/>
      <w:bCs/>
      <w:sz w:val="24"/>
      <w:szCs w:val="24"/>
    </w:rPr>
  </w:style>
  <w:style w:type="paragraph" w:customStyle="1" w:styleId="Normal31">
    <w:name w:val="Normal_31"/>
    <w:qFormat/>
    <w:rsid w:val="0021569C"/>
    <w:pPr>
      <w:spacing w:after="0" w:line="240" w:lineRule="auto"/>
    </w:pPr>
    <w:rPr>
      <w:rFonts w:ascii="Arial" w:eastAsia="Times New Roman" w:hAnsi="Arial" w:cs="Times New Roman"/>
      <w:bCs/>
      <w:sz w:val="24"/>
      <w:szCs w:val="24"/>
    </w:rPr>
  </w:style>
  <w:style w:type="paragraph" w:customStyle="1" w:styleId="Normal25">
    <w:name w:val="Normal_25"/>
    <w:qFormat/>
    <w:rsid w:val="002404B6"/>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Gorman, Dave</cp:lastModifiedBy>
  <cp:revision>7</cp:revision>
  <dcterms:created xsi:type="dcterms:W3CDTF">2020-09-10T15:07:00Z</dcterms:created>
  <dcterms:modified xsi:type="dcterms:W3CDTF">2020-09-16T09:57:00Z</dcterms:modified>
</cp:coreProperties>
</file>